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000" w:rsidRDefault="00C63000" w:rsidP="00096D0A">
      <w:pPr>
        <w:tabs>
          <w:tab w:val="left" w:pos="5387"/>
        </w:tabs>
        <w:spacing w:before="40"/>
        <w:ind w:right="84"/>
        <w:rPr>
          <w:noProof/>
          <w:sz w:val="22"/>
          <w:szCs w:val="22"/>
        </w:rPr>
      </w:pPr>
    </w:p>
    <w:p w:rsidR="00C63000" w:rsidRPr="00267C4A" w:rsidRDefault="00C63000" w:rsidP="00096D0A">
      <w:pPr>
        <w:tabs>
          <w:tab w:val="left" w:pos="5387"/>
        </w:tabs>
        <w:spacing w:before="40"/>
        <w:ind w:right="84"/>
        <w:rPr>
          <w:b/>
          <w:noProof/>
          <w:sz w:val="28"/>
          <w:szCs w:val="28"/>
        </w:rPr>
      </w:pPr>
      <w:r w:rsidRPr="00267C4A">
        <w:rPr>
          <w:b/>
          <w:noProof/>
          <w:sz w:val="28"/>
          <w:szCs w:val="28"/>
        </w:rPr>
        <w:t>Conditions générales d’inscription au cours préparatoire du brevet TDA</w:t>
      </w:r>
    </w:p>
    <w:p w:rsidR="00C63000" w:rsidRDefault="00C63000" w:rsidP="00096D0A">
      <w:pPr>
        <w:tabs>
          <w:tab w:val="left" w:pos="5387"/>
        </w:tabs>
        <w:spacing w:before="40"/>
        <w:ind w:right="84"/>
        <w:rPr>
          <w:noProof/>
          <w:sz w:val="22"/>
          <w:szCs w:val="22"/>
        </w:rPr>
      </w:pPr>
    </w:p>
    <w:p w:rsidR="00C63000" w:rsidRPr="00267C4A" w:rsidRDefault="00C63000" w:rsidP="00267C4A">
      <w:pPr>
        <w:pStyle w:val="Paragraphedeliste"/>
        <w:numPr>
          <w:ilvl w:val="0"/>
          <w:numId w:val="3"/>
        </w:numPr>
        <w:tabs>
          <w:tab w:val="left" w:pos="5387"/>
        </w:tabs>
        <w:spacing w:before="40" w:after="120"/>
        <w:ind w:left="284" w:right="85" w:hanging="284"/>
        <w:contextualSpacing w:val="0"/>
        <w:rPr>
          <w:b/>
          <w:noProof/>
          <w:sz w:val="22"/>
          <w:szCs w:val="22"/>
        </w:rPr>
      </w:pPr>
      <w:r w:rsidRPr="00267C4A">
        <w:rPr>
          <w:b/>
          <w:noProof/>
          <w:sz w:val="22"/>
          <w:szCs w:val="22"/>
        </w:rPr>
        <w:t>Adresse</w:t>
      </w:r>
    </w:p>
    <w:p w:rsidR="00C63000" w:rsidRDefault="00C63000" w:rsidP="00096D0A">
      <w:pPr>
        <w:pStyle w:val="Paragraphedeliste"/>
        <w:tabs>
          <w:tab w:val="left" w:pos="5387"/>
        </w:tabs>
        <w:spacing w:before="40"/>
        <w:ind w:left="284" w:right="84"/>
        <w:rPr>
          <w:noProof/>
          <w:sz w:val="22"/>
          <w:szCs w:val="22"/>
        </w:rPr>
      </w:pPr>
      <w:r>
        <w:rPr>
          <w:noProof/>
          <w:sz w:val="22"/>
          <w:szCs w:val="22"/>
        </w:rPr>
        <w:t>Institut agricole de l’Etat de Fribourg</w:t>
      </w:r>
    </w:p>
    <w:p w:rsidR="00C63000" w:rsidRDefault="00C63000" w:rsidP="00096D0A">
      <w:pPr>
        <w:pStyle w:val="Paragraphedeliste"/>
        <w:tabs>
          <w:tab w:val="left" w:pos="5387"/>
        </w:tabs>
        <w:spacing w:before="40"/>
        <w:ind w:left="284" w:right="84"/>
        <w:rPr>
          <w:noProof/>
          <w:sz w:val="22"/>
          <w:szCs w:val="22"/>
        </w:rPr>
      </w:pPr>
      <w:r>
        <w:rPr>
          <w:noProof/>
          <w:sz w:val="22"/>
          <w:szCs w:val="22"/>
        </w:rPr>
        <w:t>Centre de formation des métiers du lait et de l’agroalimentaire</w:t>
      </w:r>
    </w:p>
    <w:p w:rsidR="00C63000" w:rsidRDefault="00C63000" w:rsidP="00096D0A">
      <w:pPr>
        <w:pStyle w:val="Paragraphedeliste"/>
        <w:tabs>
          <w:tab w:val="left" w:pos="5387"/>
        </w:tabs>
        <w:spacing w:before="40"/>
        <w:ind w:left="284" w:right="84"/>
        <w:rPr>
          <w:noProof/>
          <w:sz w:val="22"/>
          <w:szCs w:val="22"/>
        </w:rPr>
      </w:pPr>
      <w:r>
        <w:rPr>
          <w:noProof/>
          <w:sz w:val="22"/>
          <w:szCs w:val="22"/>
        </w:rPr>
        <w:t>Route de Grangeneuve 31, 1725 Posieux</w:t>
      </w:r>
    </w:p>
    <w:p w:rsidR="00C63000" w:rsidRDefault="00C63000" w:rsidP="00096D0A">
      <w:pPr>
        <w:pStyle w:val="Paragraphedeliste"/>
        <w:tabs>
          <w:tab w:val="left" w:pos="5387"/>
        </w:tabs>
        <w:spacing w:before="40"/>
        <w:ind w:left="284" w:right="84"/>
        <w:rPr>
          <w:noProof/>
          <w:sz w:val="22"/>
          <w:szCs w:val="22"/>
        </w:rPr>
      </w:pPr>
      <w:r>
        <w:rPr>
          <w:noProof/>
          <w:sz w:val="22"/>
          <w:szCs w:val="22"/>
        </w:rPr>
        <w:t xml:space="preserve">Tél. 026 305 57 00 – Fax 026 305 57 04 – E-Mail : </w:t>
      </w:r>
      <w:hyperlink r:id="rId8" w:history="1">
        <w:r w:rsidRPr="0046643E">
          <w:rPr>
            <w:rStyle w:val="Lienhypertexte"/>
            <w:noProof/>
            <w:color w:val="auto"/>
            <w:sz w:val="22"/>
            <w:szCs w:val="22"/>
            <w:u w:val="none"/>
          </w:rPr>
          <w:t>iag-cila-p@fr.ch</w:t>
        </w:r>
      </w:hyperlink>
    </w:p>
    <w:p w:rsidR="00C63000" w:rsidRDefault="00C63000" w:rsidP="00096D0A">
      <w:pPr>
        <w:pStyle w:val="Paragraphedeliste"/>
        <w:tabs>
          <w:tab w:val="left" w:pos="5387"/>
        </w:tabs>
        <w:spacing w:before="40"/>
        <w:ind w:left="284" w:right="84"/>
        <w:rPr>
          <w:noProof/>
          <w:sz w:val="22"/>
          <w:szCs w:val="22"/>
        </w:rPr>
      </w:pPr>
    </w:p>
    <w:p w:rsidR="0046643E" w:rsidRDefault="0046643E" w:rsidP="00096D0A">
      <w:pPr>
        <w:pStyle w:val="Paragraphedeliste"/>
        <w:tabs>
          <w:tab w:val="left" w:pos="5387"/>
        </w:tabs>
        <w:spacing w:before="40"/>
        <w:ind w:left="284" w:right="84"/>
        <w:rPr>
          <w:noProof/>
          <w:sz w:val="22"/>
          <w:szCs w:val="22"/>
        </w:rPr>
      </w:pPr>
    </w:p>
    <w:p w:rsidR="00C63000" w:rsidRPr="00267C4A" w:rsidRDefault="00C63000" w:rsidP="00267C4A">
      <w:pPr>
        <w:pStyle w:val="Paragraphedeliste"/>
        <w:numPr>
          <w:ilvl w:val="0"/>
          <w:numId w:val="3"/>
        </w:numPr>
        <w:tabs>
          <w:tab w:val="left" w:pos="5387"/>
        </w:tabs>
        <w:spacing w:before="40" w:after="120"/>
        <w:ind w:left="284" w:right="85" w:hanging="284"/>
        <w:contextualSpacing w:val="0"/>
        <w:rPr>
          <w:b/>
          <w:noProof/>
          <w:sz w:val="22"/>
          <w:szCs w:val="22"/>
        </w:rPr>
      </w:pPr>
      <w:r w:rsidRPr="00267C4A">
        <w:rPr>
          <w:b/>
          <w:noProof/>
          <w:sz w:val="22"/>
          <w:szCs w:val="22"/>
        </w:rPr>
        <w:t>Ouverture de la formation</w:t>
      </w:r>
    </w:p>
    <w:p w:rsidR="00C63000" w:rsidRDefault="00B02C89" w:rsidP="00096D0A">
      <w:pPr>
        <w:pStyle w:val="Paragraphedeliste"/>
        <w:tabs>
          <w:tab w:val="left" w:pos="5387"/>
        </w:tabs>
        <w:spacing w:before="40"/>
        <w:ind w:left="284" w:right="84"/>
        <w:rPr>
          <w:noProof/>
          <w:sz w:val="22"/>
          <w:szCs w:val="22"/>
        </w:rPr>
      </w:pPr>
      <w:r>
        <w:rPr>
          <w:noProof/>
          <w:sz w:val="22"/>
          <w:szCs w:val="22"/>
        </w:rPr>
        <w:t xml:space="preserve">Une classe </w:t>
      </w:r>
      <w:r w:rsidR="00C63000">
        <w:rPr>
          <w:noProof/>
          <w:sz w:val="22"/>
          <w:szCs w:val="22"/>
        </w:rPr>
        <w:t>ne sera pas ouvert</w:t>
      </w:r>
      <w:r>
        <w:rPr>
          <w:noProof/>
          <w:sz w:val="22"/>
          <w:szCs w:val="22"/>
        </w:rPr>
        <w:t>e</w:t>
      </w:r>
      <w:bookmarkStart w:id="0" w:name="_GoBack"/>
      <w:bookmarkEnd w:id="0"/>
      <w:r w:rsidR="00C63000">
        <w:rPr>
          <w:noProof/>
          <w:sz w:val="22"/>
          <w:szCs w:val="22"/>
        </w:rPr>
        <w:t xml:space="preserve"> à moins de 8 participants inscrits</w:t>
      </w:r>
      <w:r w:rsidR="0046643E">
        <w:rPr>
          <w:noProof/>
          <w:sz w:val="22"/>
          <w:szCs w:val="22"/>
        </w:rPr>
        <w:t>.</w:t>
      </w:r>
    </w:p>
    <w:p w:rsidR="00C63000" w:rsidRDefault="00C63000" w:rsidP="00096D0A">
      <w:pPr>
        <w:pStyle w:val="Paragraphedeliste"/>
        <w:tabs>
          <w:tab w:val="left" w:pos="5387"/>
        </w:tabs>
        <w:spacing w:before="40"/>
        <w:ind w:left="284" w:right="84"/>
        <w:rPr>
          <w:noProof/>
          <w:sz w:val="22"/>
          <w:szCs w:val="22"/>
        </w:rPr>
      </w:pPr>
    </w:p>
    <w:p w:rsidR="0046643E" w:rsidRDefault="0046643E" w:rsidP="00096D0A">
      <w:pPr>
        <w:pStyle w:val="Paragraphedeliste"/>
        <w:tabs>
          <w:tab w:val="left" w:pos="5387"/>
        </w:tabs>
        <w:spacing w:before="40"/>
        <w:ind w:left="284" w:right="84"/>
        <w:rPr>
          <w:noProof/>
          <w:sz w:val="22"/>
          <w:szCs w:val="22"/>
        </w:rPr>
      </w:pPr>
    </w:p>
    <w:p w:rsidR="00C63000" w:rsidRPr="00267C4A" w:rsidRDefault="00096D0A" w:rsidP="00267C4A">
      <w:pPr>
        <w:pStyle w:val="Paragraphedeliste"/>
        <w:numPr>
          <w:ilvl w:val="0"/>
          <w:numId w:val="3"/>
        </w:numPr>
        <w:tabs>
          <w:tab w:val="left" w:pos="5387"/>
        </w:tabs>
        <w:spacing w:before="40" w:after="120"/>
        <w:ind w:left="284" w:right="85" w:hanging="284"/>
        <w:contextualSpacing w:val="0"/>
        <w:rPr>
          <w:b/>
          <w:noProof/>
          <w:sz w:val="22"/>
          <w:szCs w:val="22"/>
        </w:rPr>
      </w:pPr>
      <w:r w:rsidRPr="00267C4A">
        <w:rPr>
          <w:b/>
          <w:noProof/>
          <w:sz w:val="22"/>
          <w:szCs w:val="22"/>
        </w:rPr>
        <w:t>Conditions d’admission aux cours préparatoire du brevet TDA</w:t>
      </w:r>
    </w:p>
    <w:p w:rsidR="00096D0A" w:rsidRDefault="00096D0A" w:rsidP="0046643E">
      <w:pPr>
        <w:pStyle w:val="Paragraphedeliste"/>
        <w:numPr>
          <w:ilvl w:val="0"/>
          <w:numId w:val="4"/>
        </w:numPr>
        <w:tabs>
          <w:tab w:val="left" w:pos="5387"/>
        </w:tabs>
        <w:spacing w:after="40"/>
        <w:ind w:left="709" w:right="85" w:hanging="357"/>
        <w:contextualSpacing w:val="0"/>
        <w:rPr>
          <w:noProof/>
          <w:sz w:val="22"/>
          <w:szCs w:val="22"/>
        </w:rPr>
      </w:pPr>
      <w:r>
        <w:rPr>
          <w:noProof/>
          <w:sz w:val="22"/>
          <w:szCs w:val="22"/>
        </w:rPr>
        <w:t>TDA avec CFC + &gt; 2 ans d’expérience en tant que TDA</w:t>
      </w:r>
    </w:p>
    <w:p w:rsidR="00096D0A" w:rsidRDefault="00096D0A" w:rsidP="0046643E">
      <w:pPr>
        <w:pStyle w:val="Paragraphedeliste"/>
        <w:numPr>
          <w:ilvl w:val="0"/>
          <w:numId w:val="4"/>
        </w:numPr>
        <w:tabs>
          <w:tab w:val="left" w:pos="5387"/>
        </w:tabs>
        <w:spacing w:after="40"/>
        <w:ind w:left="709" w:right="85" w:hanging="357"/>
        <w:contextualSpacing w:val="0"/>
        <w:rPr>
          <w:noProof/>
          <w:sz w:val="22"/>
          <w:szCs w:val="22"/>
        </w:rPr>
      </w:pPr>
      <w:r>
        <w:rPr>
          <w:noProof/>
          <w:sz w:val="22"/>
          <w:szCs w:val="22"/>
        </w:rPr>
        <w:t>Profession d’une branche similaire avec formation initiale terminée d’au moins 3 ans + &gt; 4 ans d’expérience dont 2 ans en tant que TDA</w:t>
      </w:r>
    </w:p>
    <w:p w:rsidR="00096D0A" w:rsidRPr="00C63000" w:rsidRDefault="00096D0A" w:rsidP="004F5061">
      <w:pPr>
        <w:pStyle w:val="Paragraphedeliste"/>
        <w:numPr>
          <w:ilvl w:val="0"/>
          <w:numId w:val="4"/>
        </w:numPr>
        <w:tabs>
          <w:tab w:val="left" w:pos="5387"/>
        </w:tabs>
        <w:spacing w:before="40"/>
        <w:ind w:left="709" w:right="84"/>
        <w:rPr>
          <w:noProof/>
          <w:sz w:val="22"/>
          <w:szCs w:val="22"/>
        </w:rPr>
      </w:pPr>
      <w:r>
        <w:rPr>
          <w:noProof/>
          <w:sz w:val="22"/>
          <w:szCs w:val="22"/>
        </w:rPr>
        <w:t>Profession d’une branche non similaire avec formation initale terminée d’au moins 3 ans + &gt; 6 ans d’expérience dont 4 ans en tant que TDA</w:t>
      </w:r>
    </w:p>
    <w:p w:rsidR="009C166F" w:rsidRDefault="009C166F" w:rsidP="0046643E">
      <w:pPr>
        <w:tabs>
          <w:tab w:val="left" w:pos="5387"/>
        </w:tabs>
        <w:ind w:right="85"/>
        <w:rPr>
          <w:noProof/>
          <w:sz w:val="22"/>
          <w:szCs w:val="22"/>
        </w:rPr>
      </w:pPr>
    </w:p>
    <w:p w:rsidR="0046643E" w:rsidRDefault="0046643E" w:rsidP="0046643E">
      <w:pPr>
        <w:tabs>
          <w:tab w:val="left" w:pos="5387"/>
        </w:tabs>
        <w:ind w:right="85"/>
        <w:rPr>
          <w:noProof/>
          <w:sz w:val="22"/>
          <w:szCs w:val="22"/>
        </w:rPr>
      </w:pPr>
    </w:p>
    <w:p w:rsidR="004F5061" w:rsidRPr="00267C4A" w:rsidRDefault="004F5061" w:rsidP="00267C4A">
      <w:pPr>
        <w:pStyle w:val="Paragraphedeliste"/>
        <w:numPr>
          <w:ilvl w:val="0"/>
          <w:numId w:val="3"/>
        </w:numPr>
        <w:tabs>
          <w:tab w:val="left" w:pos="5387"/>
        </w:tabs>
        <w:spacing w:before="40" w:after="120"/>
        <w:ind w:left="284" w:right="85" w:hanging="284"/>
        <w:contextualSpacing w:val="0"/>
        <w:rPr>
          <w:b/>
          <w:noProof/>
          <w:sz w:val="22"/>
          <w:szCs w:val="22"/>
        </w:rPr>
      </w:pPr>
      <w:r w:rsidRPr="00267C4A">
        <w:rPr>
          <w:b/>
          <w:noProof/>
          <w:sz w:val="22"/>
          <w:szCs w:val="22"/>
        </w:rPr>
        <w:t>Coûts</w:t>
      </w:r>
    </w:p>
    <w:tbl>
      <w:tblPr>
        <w:tblStyle w:val="Grilledutableau"/>
        <w:tblW w:w="9781" w:type="dxa"/>
        <w:tblInd w:w="392" w:type="dxa"/>
        <w:tblLook w:val="04A0" w:firstRow="1" w:lastRow="0" w:firstColumn="1" w:lastColumn="0" w:noHBand="0" w:noVBand="1"/>
      </w:tblPr>
      <w:tblGrid>
        <w:gridCol w:w="5812"/>
        <w:gridCol w:w="3969"/>
      </w:tblGrid>
      <w:tr w:rsidR="004F5061" w:rsidTr="0046643E">
        <w:trPr>
          <w:trHeight w:val="340"/>
        </w:trPr>
        <w:tc>
          <w:tcPr>
            <w:tcW w:w="5812" w:type="dxa"/>
            <w:tcBorders>
              <w:top w:val="nil"/>
              <w:left w:val="nil"/>
            </w:tcBorders>
          </w:tcPr>
          <w:p w:rsidR="004F5061" w:rsidRDefault="004F5061" w:rsidP="004F5061">
            <w:pPr>
              <w:pStyle w:val="Paragraphedeliste"/>
              <w:tabs>
                <w:tab w:val="left" w:pos="5387"/>
              </w:tabs>
              <w:spacing w:before="40"/>
              <w:ind w:left="0" w:right="84"/>
              <w:rPr>
                <w:noProof/>
                <w:sz w:val="22"/>
                <w:szCs w:val="22"/>
              </w:rPr>
            </w:pPr>
          </w:p>
        </w:tc>
        <w:tc>
          <w:tcPr>
            <w:tcW w:w="3969" w:type="dxa"/>
            <w:shd w:val="clear" w:color="auto" w:fill="D9D9D9" w:themeFill="background1" w:themeFillShade="D9"/>
          </w:tcPr>
          <w:p w:rsidR="004F5061" w:rsidRPr="0046643E" w:rsidRDefault="004F5061" w:rsidP="0078067A">
            <w:pPr>
              <w:pStyle w:val="Paragraphedeliste"/>
              <w:tabs>
                <w:tab w:val="left" w:pos="5387"/>
              </w:tabs>
              <w:spacing w:before="40"/>
              <w:ind w:left="0" w:right="84"/>
              <w:jc w:val="center"/>
              <w:rPr>
                <w:b/>
                <w:noProof/>
                <w:sz w:val="22"/>
                <w:szCs w:val="22"/>
              </w:rPr>
            </w:pPr>
            <w:r w:rsidRPr="0046643E">
              <w:rPr>
                <w:b/>
                <w:noProof/>
                <w:sz w:val="22"/>
                <w:szCs w:val="22"/>
              </w:rPr>
              <w:t>Ta</w:t>
            </w:r>
            <w:r w:rsidR="0001147C" w:rsidRPr="0046643E">
              <w:rPr>
                <w:b/>
                <w:noProof/>
                <w:sz w:val="22"/>
                <w:szCs w:val="22"/>
              </w:rPr>
              <w:t>r</w:t>
            </w:r>
            <w:r w:rsidRPr="0046643E">
              <w:rPr>
                <w:b/>
                <w:noProof/>
                <w:sz w:val="22"/>
                <w:szCs w:val="22"/>
              </w:rPr>
              <w:t>i</w:t>
            </w:r>
            <w:r w:rsidR="0001147C" w:rsidRPr="0046643E">
              <w:rPr>
                <w:b/>
                <w:noProof/>
                <w:sz w:val="22"/>
                <w:szCs w:val="22"/>
              </w:rPr>
              <w:t>f</w:t>
            </w:r>
            <w:r w:rsidRPr="0046643E">
              <w:rPr>
                <w:b/>
                <w:noProof/>
                <w:sz w:val="22"/>
                <w:szCs w:val="22"/>
              </w:rPr>
              <w:t>s 2018/2019</w:t>
            </w:r>
          </w:p>
        </w:tc>
      </w:tr>
      <w:tr w:rsidR="004F5061" w:rsidTr="00837A68">
        <w:trPr>
          <w:trHeight w:val="340"/>
        </w:trPr>
        <w:tc>
          <w:tcPr>
            <w:tcW w:w="5812" w:type="dxa"/>
            <w:vAlign w:val="center"/>
          </w:tcPr>
          <w:p w:rsidR="004F5061" w:rsidRDefault="004F5061" w:rsidP="00837A68">
            <w:pPr>
              <w:pStyle w:val="Paragraphedeliste"/>
              <w:tabs>
                <w:tab w:val="left" w:pos="5387"/>
                <w:tab w:val="decimal" w:pos="7371"/>
              </w:tabs>
              <w:spacing w:before="40"/>
              <w:ind w:left="0" w:right="85"/>
              <w:rPr>
                <w:noProof/>
                <w:sz w:val="22"/>
                <w:szCs w:val="22"/>
              </w:rPr>
            </w:pPr>
            <w:r>
              <w:rPr>
                <w:noProof/>
                <w:sz w:val="22"/>
                <w:szCs w:val="22"/>
              </w:rPr>
              <w:t>Emolument administratif</w:t>
            </w:r>
          </w:p>
        </w:tc>
        <w:tc>
          <w:tcPr>
            <w:tcW w:w="3969" w:type="dxa"/>
            <w:vAlign w:val="center"/>
          </w:tcPr>
          <w:p w:rsidR="004F5061" w:rsidRDefault="000C5931" w:rsidP="00837A68">
            <w:pPr>
              <w:pStyle w:val="Paragraphedeliste"/>
              <w:tabs>
                <w:tab w:val="left" w:pos="312"/>
                <w:tab w:val="decimal" w:pos="1452"/>
              </w:tabs>
              <w:spacing w:before="40"/>
              <w:ind w:left="0" w:right="85"/>
              <w:rPr>
                <w:noProof/>
                <w:sz w:val="22"/>
                <w:szCs w:val="22"/>
              </w:rPr>
            </w:pPr>
            <w:r>
              <w:rPr>
                <w:noProof/>
                <w:sz w:val="22"/>
                <w:szCs w:val="22"/>
              </w:rPr>
              <w:tab/>
            </w:r>
            <w:r w:rsidR="004F5061">
              <w:rPr>
                <w:noProof/>
                <w:sz w:val="22"/>
                <w:szCs w:val="22"/>
              </w:rPr>
              <w:t xml:space="preserve">Fr. </w:t>
            </w:r>
            <w:r w:rsidR="004F5061">
              <w:rPr>
                <w:noProof/>
                <w:sz w:val="22"/>
                <w:szCs w:val="22"/>
              </w:rPr>
              <w:tab/>
              <w:t>60.--</w:t>
            </w:r>
          </w:p>
        </w:tc>
      </w:tr>
      <w:tr w:rsidR="004F5061" w:rsidTr="00837A68">
        <w:trPr>
          <w:trHeight w:val="340"/>
        </w:trPr>
        <w:tc>
          <w:tcPr>
            <w:tcW w:w="5812" w:type="dxa"/>
            <w:vAlign w:val="center"/>
          </w:tcPr>
          <w:p w:rsidR="004F5061" w:rsidRDefault="004F5061" w:rsidP="00837A68">
            <w:pPr>
              <w:pStyle w:val="Paragraphedeliste"/>
              <w:tabs>
                <w:tab w:val="left" w:pos="5387"/>
                <w:tab w:val="decimal" w:pos="7371"/>
              </w:tabs>
              <w:spacing w:before="40"/>
              <w:ind w:left="0" w:right="85"/>
              <w:rPr>
                <w:noProof/>
                <w:sz w:val="22"/>
                <w:szCs w:val="22"/>
              </w:rPr>
            </w:pPr>
            <w:r>
              <w:rPr>
                <w:noProof/>
                <w:sz w:val="22"/>
                <w:szCs w:val="22"/>
              </w:rPr>
              <w:t>Cours, y compris matériel scolaire</w:t>
            </w:r>
          </w:p>
        </w:tc>
        <w:tc>
          <w:tcPr>
            <w:tcW w:w="3969" w:type="dxa"/>
            <w:vAlign w:val="center"/>
          </w:tcPr>
          <w:p w:rsidR="004F5061" w:rsidRDefault="0001147C" w:rsidP="00837A68">
            <w:pPr>
              <w:pStyle w:val="Paragraphedeliste"/>
              <w:tabs>
                <w:tab w:val="left" w:pos="312"/>
                <w:tab w:val="decimal" w:pos="1452"/>
              </w:tabs>
              <w:spacing w:before="40"/>
              <w:ind w:left="0" w:right="85"/>
              <w:rPr>
                <w:noProof/>
                <w:sz w:val="22"/>
                <w:szCs w:val="22"/>
              </w:rPr>
            </w:pPr>
            <w:r>
              <w:rPr>
                <w:noProof/>
                <w:sz w:val="22"/>
                <w:szCs w:val="22"/>
              </w:rPr>
              <w:tab/>
            </w:r>
            <w:r w:rsidR="004F5061">
              <w:rPr>
                <w:noProof/>
                <w:sz w:val="22"/>
                <w:szCs w:val="22"/>
              </w:rPr>
              <w:t xml:space="preserve">Fr. </w:t>
            </w:r>
            <w:r w:rsidR="004F5061">
              <w:rPr>
                <w:noProof/>
                <w:sz w:val="22"/>
                <w:szCs w:val="22"/>
              </w:rPr>
              <w:tab/>
              <w:t>6'800.--</w:t>
            </w:r>
          </w:p>
        </w:tc>
      </w:tr>
      <w:tr w:rsidR="004F5061" w:rsidTr="00837A68">
        <w:trPr>
          <w:trHeight w:val="340"/>
        </w:trPr>
        <w:tc>
          <w:tcPr>
            <w:tcW w:w="5812" w:type="dxa"/>
            <w:vAlign w:val="center"/>
          </w:tcPr>
          <w:p w:rsidR="004F5061" w:rsidRDefault="004F5061" w:rsidP="00837A68">
            <w:pPr>
              <w:pStyle w:val="Paragraphedeliste"/>
              <w:tabs>
                <w:tab w:val="left" w:pos="5387"/>
                <w:tab w:val="decimal" w:pos="7371"/>
              </w:tabs>
              <w:spacing w:before="40"/>
              <w:ind w:left="0" w:right="85"/>
              <w:rPr>
                <w:noProof/>
                <w:sz w:val="22"/>
                <w:szCs w:val="22"/>
              </w:rPr>
            </w:pPr>
            <w:r>
              <w:rPr>
                <w:noProof/>
                <w:sz w:val="22"/>
                <w:szCs w:val="22"/>
              </w:rPr>
              <w:t>Livrets professionnels</w:t>
            </w:r>
          </w:p>
        </w:tc>
        <w:tc>
          <w:tcPr>
            <w:tcW w:w="3969" w:type="dxa"/>
            <w:vAlign w:val="center"/>
          </w:tcPr>
          <w:p w:rsidR="004F5061" w:rsidRDefault="000C5931" w:rsidP="00837A68">
            <w:pPr>
              <w:pStyle w:val="Paragraphedeliste"/>
              <w:tabs>
                <w:tab w:val="left" w:pos="312"/>
                <w:tab w:val="decimal" w:pos="1452"/>
              </w:tabs>
              <w:spacing w:before="40"/>
              <w:ind w:left="0" w:right="85"/>
              <w:rPr>
                <w:noProof/>
                <w:sz w:val="22"/>
                <w:szCs w:val="22"/>
              </w:rPr>
            </w:pPr>
            <w:r>
              <w:rPr>
                <w:noProof/>
                <w:sz w:val="22"/>
                <w:szCs w:val="22"/>
              </w:rPr>
              <w:sym w:font="Symbol" w:char="F0BB"/>
            </w:r>
            <w:r w:rsidR="0001147C">
              <w:rPr>
                <w:noProof/>
                <w:sz w:val="22"/>
                <w:szCs w:val="22"/>
              </w:rPr>
              <w:tab/>
              <w:t>Fr.</w:t>
            </w:r>
            <w:r w:rsidR="0001147C">
              <w:rPr>
                <w:noProof/>
                <w:sz w:val="22"/>
                <w:szCs w:val="22"/>
              </w:rPr>
              <w:tab/>
              <w:t xml:space="preserve">300.-- </w:t>
            </w:r>
          </w:p>
        </w:tc>
      </w:tr>
      <w:tr w:rsidR="004F5061" w:rsidTr="00837A68">
        <w:trPr>
          <w:trHeight w:val="340"/>
        </w:trPr>
        <w:tc>
          <w:tcPr>
            <w:tcW w:w="5812" w:type="dxa"/>
            <w:vAlign w:val="center"/>
          </w:tcPr>
          <w:p w:rsidR="004F5061" w:rsidRDefault="004F5061" w:rsidP="00837A68">
            <w:pPr>
              <w:pStyle w:val="Paragraphedeliste"/>
              <w:tabs>
                <w:tab w:val="left" w:pos="5387"/>
                <w:tab w:val="decimal" w:pos="7371"/>
              </w:tabs>
              <w:spacing w:before="40"/>
              <w:ind w:left="0" w:right="85"/>
              <w:rPr>
                <w:noProof/>
                <w:sz w:val="22"/>
                <w:szCs w:val="22"/>
              </w:rPr>
            </w:pPr>
            <w:r>
              <w:rPr>
                <w:noProof/>
                <w:sz w:val="22"/>
                <w:szCs w:val="22"/>
              </w:rPr>
              <w:t>Cours pour formatrice ou formateur en entreprise</w:t>
            </w:r>
          </w:p>
        </w:tc>
        <w:tc>
          <w:tcPr>
            <w:tcW w:w="3969" w:type="dxa"/>
            <w:vAlign w:val="center"/>
          </w:tcPr>
          <w:p w:rsidR="004F5061" w:rsidRDefault="0001147C" w:rsidP="00837A68">
            <w:pPr>
              <w:pStyle w:val="Paragraphedeliste"/>
              <w:tabs>
                <w:tab w:val="left" w:pos="312"/>
                <w:tab w:val="decimal" w:pos="1452"/>
              </w:tabs>
              <w:spacing w:before="40"/>
              <w:ind w:left="0" w:right="85"/>
              <w:rPr>
                <w:noProof/>
                <w:sz w:val="22"/>
                <w:szCs w:val="22"/>
              </w:rPr>
            </w:pPr>
            <w:r>
              <w:rPr>
                <w:noProof/>
                <w:sz w:val="22"/>
                <w:szCs w:val="22"/>
              </w:rPr>
              <w:tab/>
              <w:t xml:space="preserve">Fr. </w:t>
            </w:r>
            <w:r>
              <w:rPr>
                <w:noProof/>
                <w:sz w:val="22"/>
                <w:szCs w:val="22"/>
              </w:rPr>
              <w:tab/>
              <w:t>150.--</w:t>
            </w:r>
          </w:p>
        </w:tc>
      </w:tr>
      <w:tr w:rsidR="004F5061" w:rsidTr="00837A68">
        <w:trPr>
          <w:trHeight w:val="340"/>
        </w:trPr>
        <w:tc>
          <w:tcPr>
            <w:tcW w:w="5812" w:type="dxa"/>
            <w:vAlign w:val="center"/>
          </w:tcPr>
          <w:p w:rsidR="004F5061" w:rsidRPr="0078067A" w:rsidRDefault="004F5061" w:rsidP="00837A68">
            <w:pPr>
              <w:pStyle w:val="Paragraphedeliste"/>
              <w:tabs>
                <w:tab w:val="left" w:pos="5387"/>
                <w:tab w:val="decimal" w:pos="7371"/>
              </w:tabs>
              <w:spacing w:before="40"/>
              <w:ind w:left="0" w:right="85"/>
              <w:rPr>
                <w:b/>
                <w:noProof/>
                <w:sz w:val="22"/>
                <w:szCs w:val="22"/>
              </w:rPr>
            </w:pPr>
            <w:r w:rsidRPr="0078067A">
              <w:rPr>
                <w:b/>
                <w:noProof/>
                <w:sz w:val="22"/>
                <w:szCs w:val="22"/>
              </w:rPr>
              <w:t>Total</w:t>
            </w:r>
          </w:p>
        </w:tc>
        <w:tc>
          <w:tcPr>
            <w:tcW w:w="3969" w:type="dxa"/>
            <w:vAlign w:val="center"/>
          </w:tcPr>
          <w:p w:rsidR="004F5061" w:rsidRPr="0078067A" w:rsidRDefault="00AC0C51" w:rsidP="00837A68">
            <w:pPr>
              <w:pStyle w:val="Paragraphedeliste"/>
              <w:tabs>
                <w:tab w:val="left" w:pos="312"/>
                <w:tab w:val="decimal" w:pos="1452"/>
              </w:tabs>
              <w:spacing w:before="40"/>
              <w:ind w:left="0" w:right="85"/>
              <w:rPr>
                <w:b/>
                <w:noProof/>
                <w:sz w:val="22"/>
                <w:szCs w:val="22"/>
              </w:rPr>
            </w:pPr>
            <w:r w:rsidRPr="0078067A">
              <w:rPr>
                <w:b/>
                <w:noProof/>
                <w:sz w:val="22"/>
                <w:szCs w:val="22"/>
              </w:rPr>
              <w:sym w:font="Symbol" w:char="F0BB"/>
            </w:r>
            <w:r w:rsidRPr="0078067A">
              <w:rPr>
                <w:b/>
                <w:noProof/>
                <w:sz w:val="22"/>
                <w:szCs w:val="22"/>
              </w:rPr>
              <w:tab/>
              <w:t>Fr.</w:t>
            </w:r>
            <w:r w:rsidRPr="0078067A">
              <w:rPr>
                <w:b/>
                <w:noProof/>
                <w:sz w:val="22"/>
                <w:szCs w:val="22"/>
              </w:rPr>
              <w:tab/>
              <w:t>7'310.--</w:t>
            </w:r>
          </w:p>
        </w:tc>
      </w:tr>
      <w:tr w:rsidR="004F5061" w:rsidTr="00837A68">
        <w:trPr>
          <w:trHeight w:val="340"/>
        </w:trPr>
        <w:tc>
          <w:tcPr>
            <w:tcW w:w="5812" w:type="dxa"/>
            <w:vAlign w:val="center"/>
          </w:tcPr>
          <w:p w:rsidR="004F5061" w:rsidRDefault="004F5061" w:rsidP="00837A68">
            <w:pPr>
              <w:pStyle w:val="Paragraphedeliste"/>
              <w:tabs>
                <w:tab w:val="left" w:pos="5387"/>
                <w:tab w:val="decimal" w:pos="7371"/>
              </w:tabs>
              <w:spacing w:before="40"/>
              <w:ind w:left="0" w:right="85"/>
              <w:rPr>
                <w:noProof/>
                <w:sz w:val="22"/>
                <w:szCs w:val="22"/>
              </w:rPr>
            </w:pPr>
            <w:r>
              <w:rPr>
                <w:noProof/>
                <w:sz w:val="22"/>
                <w:szCs w:val="22"/>
              </w:rPr>
              <w:t>Subventionnement SEFRI</w:t>
            </w:r>
          </w:p>
        </w:tc>
        <w:tc>
          <w:tcPr>
            <w:tcW w:w="3969" w:type="dxa"/>
            <w:vAlign w:val="center"/>
          </w:tcPr>
          <w:p w:rsidR="004F5061" w:rsidRDefault="0078067A" w:rsidP="00837A68">
            <w:pPr>
              <w:pStyle w:val="Paragraphedeliste"/>
              <w:tabs>
                <w:tab w:val="left" w:pos="2160"/>
                <w:tab w:val="left" w:pos="5387"/>
                <w:tab w:val="decimal" w:pos="7371"/>
              </w:tabs>
              <w:spacing w:before="40"/>
              <w:ind w:left="0" w:right="85"/>
              <w:rPr>
                <w:noProof/>
                <w:sz w:val="22"/>
                <w:szCs w:val="22"/>
              </w:rPr>
            </w:pPr>
            <w:r>
              <w:rPr>
                <w:noProof/>
                <w:sz w:val="22"/>
                <w:szCs w:val="22"/>
              </w:rPr>
              <w:tab/>
            </w:r>
            <w:r w:rsidR="00AC0C51">
              <w:rPr>
                <w:noProof/>
                <w:sz w:val="22"/>
                <w:szCs w:val="22"/>
              </w:rPr>
              <w:sym w:font="Symbol" w:char="F0BB"/>
            </w:r>
            <w:r>
              <w:rPr>
                <w:noProof/>
                <w:sz w:val="22"/>
                <w:szCs w:val="22"/>
              </w:rPr>
              <w:t xml:space="preserve">  - Fr.   3'400.--</w:t>
            </w:r>
          </w:p>
        </w:tc>
      </w:tr>
      <w:tr w:rsidR="004F5061" w:rsidTr="00837A68">
        <w:trPr>
          <w:trHeight w:val="340"/>
        </w:trPr>
        <w:tc>
          <w:tcPr>
            <w:tcW w:w="5812" w:type="dxa"/>
            <w:shd w:val="clear" w:color="auto" w:fill="D9D9D9" w:themeFill="background1" w:themeFillShade="D9"/>
            <w:vAlign w:val="center"/>
          </w:tcPr>
          <w:p w:rsidR="004F5061" w:rsidRPr="0078067A" w:rsidRDefault="004F5061" w:rsidP="00837A68">
            <w:pPr>
              <w:pStyle w:val="Paragraphedeliste"/>
              <w:tabs>
                <w:tab w:val="left" w:pos="5387"/>
                <w:tab w:val="decimal" w:pos="7371"/>
              </w:tabs>
              <w:spacing w:before="40"/>
              <w:ind w:left="0" w:right="85"/>
              <w:rPr>
                <w:b/>
                <w:noProof/>
                <w:sz w:val="22"/>
                <w:szCs w:val="22"/>
              </w:rPr>
            </w:pPr>
            <w:r w:rsidRPr="0078067A">
              <w:rPr>
                <w:b/>
                <w:noProof/>
                <w:sz w:val="22"/>
                <w:szCs w:val="22"/>
              </w:rPr>
              <w:t>Frais final pour le cours</w:t>
            </w:r>
          </w:p>
        </w:tc>
        <w:tc>
          <w:tcPr>
            <w:tcW w:w="3969" w:type="dxa"/>
            <w:shd w:val="clear" w:color="auto" w:fill="D9D9D9" w:themeFill="background1" w:themeFillShade="D9"/>
            <w:vAlign w:val="center"/>
          </w:tcPr>
          <w:p w:rsidR="004F5061" w:rsidRPr="0078067A" w:rsidRDefault="0078067A" w:rsidP="00837A68">
            <w:pPr>
              <w:pStyle w:val="Paragraphedeliste"/>
              <w:tabs>
                <w:tab w:val="left" w:pos="1168"/>
                <w:tab w:val="left" w:pos="5387"/>
                <w:tab w:val="decimal" w:pos="7371"/>
              </w:tabs>
              <w:spacing w:before="40"/>
              <w:ind w:left="0" w:right="85"/>
              <w:rPr>
                <w:b/>
                <w:noProof/>
                <w:sz w:val="22"/>
                <w:szCs w:val="22"/>
              </w:rPr>
            </w:pPr>
            <w:r w:rsidRPr="0078067A">
              <w:rPr>
                <w:b/>
                <w:noProof/>
                <w:sz w:val="22"/>
                <w:szCs w:val="22"/>
              </w:rPr>
              <w:tab/>
            </w:r>
            <w:r w:rsidRPr="0078067A">
              <w:rPr>
                <w:b/>
                <w:noProof/>
                <w:sz w:val="22"/>
                <w:szCs w:val="22"/>
              </w:rPr>
              <w:sym w:font="Symbol" w:char="F0BB"/>
            </w:r>
            <w:r w:rsidRPr="0078067A">
              <w:rPr>
                <w:b/>
                <w:noProof/>
                <w:sz w:val="22"/>
                <w:szCs w:val="22"/>
              </w:rPr>
              <w:t xml:space="preserve">    Fr. </w:t>
            </w:r>
            <w:r>
              <w:rPr>
                <w:b/>
                <w:noProof/>
                <w:sz w:val="22"/>
                <w:szCs w:val="22"/>
              </w:rPr>
              <w:t xml:space="preserve">  </w:t>
            </w:r>
            <w:r w:rsidRPr="0078067A">
              <w:rPr>
                <w:b/>
                <w:noProof/>
                <w:sz w:val="22"/>
                <w:szCs w:val="22"/>
              </w:rPr>
              <w:t>3'910.--</w:t>
            </w:r>
          </w:p>
        </w:tc>
      </w:tr>
    </w:tbl>
    <w:p w:rsidR="0078067A" w:rsidRDefault="0078067A" w:rsidP="00096D0A">
      <w:pPr>
        <w:tabs>
          <w:tab w:val="left" w:pos="5387"/>
          <w:tab w:val="left" w:pos="6379"/>
        </w:tabs>
        <w:ind w:left="142" w:right="84"/>
        <w:rPr>
          <w:noProof/>
          <w:sz w:val="22"/>
          <w:szCs w:val="22"/>
        </w:rPr>
      </w:pPr>
    </w:p>
    <w:p w:rsidR="0078067A" w:rsidRDefault="00E33028" w:rsidP="00E33028">
      <w:pPr>
        <w:tabs>
          <w:tab w:val="left" w:pos="5387"/>
          <w:tab w:val="left" w:pos="6379"/>
        </w:tabs>
        <w:ind w:left="284" w:right="84"/>
        <w:rPr>
          <w:noProof/>
          <w:sz w:val="22"/>
          <w:szCs w:val="22"/>
        </w:rPr>
      </w:pPr>
      <w:r>
        <w:rPr>
          <w:noProof/>
          <w:sz w:val="22"/>
          <w:szCs w:val="22"/>
        </w:rPr>
        <w:t>A partir de l’année scolaire 2017-2018, le système de financement de la formation supérieure passe à un système de financement à la personne. La Confédération remboursera aux candidats 50% des coûts de formation dès inscription aux examens finaux. En contrepartie, les écoles ne reçoivent plus de soutien financier de la Confédération.</w:t>
      </w:r>
    </w:p>
    <w:p w:rsidR="00E33028" w:rsidRDefault="00E33028" w:rsidP="00E33028">
      <w:pPr>
        <w:tabs>
          <w:tab w:val="left" w:pos="5387"/>
          <w:tab w:val="left" w:pos="6379"/>
        </w:tabs>
        <w:ind w:left="284" w:right="84"/>
        <w:rPr>
          <w:noProof/>
          <w:sz w:val="22"/>
          <w:szCs w:val="22"/>
        </w:rPr>
      </w:pPr>
    </w:p>
    <w:p w:rsidR="00E33028" w:rsidRDefault="00E33028" w:rsidP="00E33028">
      <w:pPr>
        <w:tabs>
          <w:tab w:val="left" w:pos="5387"/>
          <w:tab w:val="left" w:pos="6379"/>
        </w:tabs>
        <w:ind w:left="284" w:right="84"/>
        <w:rPr>
          <w:noProof/>
          <w:sz w:val="22"/>
          <w:szCs w:val="22"/>
        </w:rPr>
      </w:pPr>
      <w:r>
        <w:rPr>
          <w:noProof/>
          <w:sz w:val="22"/>
          <w:szCs w:val="22"/>
        </w:rPr>
        <w:t>Le nouveau système de financement concerne les candidats qui commencent une nouvelle filière, par ex. les candidats qui débutent le brevet ou la maîtrise en 2017. Les dandidats qui ont échoué et qui refont les cours sur l’année scolaire 17-18 sont considérés comme des élèves du nouveau système.</w:t>
      </w:r>
    </w:p>
    <w:p w:rsidR="00E33028" w:rsidRDefault="00E33028" w:rsidP="00E33028">
      <w:pPr>
        <w:tabs>
          <w:tab w:val="left" w:pos="5387"/>
          <w:tab w:val="left" w:pos="6379"/>
        </w:tabs>
        <w:ind w:left="284" w:right="84"/>
        <w:rPr>
          <w:noProof/>
          <w:sz w:val="22"/>
          <w:szCs w:val="22"/>
        </w:rPr>
      </w:pPr>
    </w:p>
    <w:p w:rsidR="00E33028" w:rsidRDefault="00E33028" w:rsidP="00E33028">
      <w:pPr>
        <w:tabs>
          <w:tab w:val="left" w:pos="5387"/>
          <w:tab w:val="left" w:pos="6379"/>
        </w:tabs>
        <w:ind w:left="284" w:right="84"/>
        <w:rPr>
          <w:noProof/>
          <w:sz w:val="22"/>
          <w:szCs w:val="22"/>
        </w:rPr>
      </w:pPr>
      <w:r>
        <w:rPr>
          <w:noProof/>
          <w:sz w:val="22"/>
          <w:szCs w:val="22"/>
        </w:rPr>
        <w:t>Les personnes qui suivent un/des modules à titre d’auditeur ne peuvent prétendre à une subvention de la Confédération.</w:t>
      </w:r>
    </w:p>
    <w:p w:rsidR="00E33028" w:rsidRDefault="00E33028" w:rsidP="00E33028">
      <w:pPr>
        <w:tabs>
          <w:tab w:val="left" w:pos="5387"/>
          <w:tab w:val="left" w:pos="6379"/>
        </w:tabs>
        <w:ind w:left="284" w:right="84"/>
        <w:rPr>
          <w:noProof/>
          <w:sz w:val="22"/>
          <w:szCs w:val="22"/>
        </w:rPr>
      </w:pPr>
    </w:p>
    <w:p w:rsidR="00E33028" w:rsidRDefault="00E33028" w:rsidP="00E33028">
      <w:pPr>
        <w:tabs>
          <w:tab w:val="left" w:pos="5387"/>
          <w:tab w:val="left" w:pos="6379"/>
        </w:tabs>
        <w:ind w:left="284" w:right="84"/>
        <w:rPr>
          <w:noProof/>
          <w:sz w:val="22"/>
          <w:szCs w:val="22"/>
        </w:rPr>
      </w:pPr>
      <w:r>
        <w:rPr>
          <w:noProof/>
          <w:sz w:val="22"/>
          <w:szCs w:val="22"/>
        </w:rPr>
        <w:t>N.B. La Confédération ne prévoit de remboursement pour les personnes qui interrompent leur formation en cours de route.</w:t>
      </w:r>
    </w:p>
    <w:p w:rsidR="00E33028" w:rsidRDefault="00E33028" w:rsidP="00E33028">
      <w:pPr>
        <w:tabs>
          <w:tab w:val="left" w:pos="5387"/>
          <w:tab w:val="left" w:pos="6379"/>
        </w:tabs>
        <w:ind w:left="284" w:right="84"/>
        <w:rPr>
          <w:noProof/>
          <w:sz w:val="22"/>
          <w:szCs w:val="22"/>
        </w:rPr>
      </w:pPr>
    </w:p>
    <w:p w:rsidR="00E33028" w:rsidRDefault="00E33028" w:rsidP="00E33028">
      <w:pPr>
        <w:tabs>
          <w:tab w:val="left" w:pos="5387"/>
          <w:tab w:val="left" w:pos="6379"/>
        </w:tabs>
        <w:ind w:left="284" w:right="84"/>
        <w:rPr>
          <w:noProof/>
          <w:sz w:val="22"/>
          <w:szCs w:val="22"/>
        </w:rPr>
      </w:pPr>
    </w:p>
    <w:p w:rsidR="00E33028" w:rsidRDefault="00E33028" w:rsidP="00E33028">
      <w:pPr>
        <w:tabs>
          <w:tab w:val="left" w:pos="5387"/>
          <w:tab w:val="left" w:pos="6379"/>
        </w:tabs>
        <w:ind w:left="284" w:right="84"/>
        <w:rPr>
          <w:noProof/>
          <w:sz w:val="22"/>
          <w:szCs w:val="22"/>
        </w:rPr>
      </w:pPr>
    </w:p>
    <w:p w:rsidR="00511A13" w:rsidRPr="00267C4A" w:rsidRDefault="00511A13" w:rsidP="00267C4A">
      <w:pPr>
        <w:pStyle w:val="Paragraphedeliste"/>
        <w:numPr>
          <w:ilvl w:val="0"/>
          <w:numId w:val="3"/>
        </w:numPr>
        <w:tabs>
          <w:tab w:val="left" w:pos="5387"/>
        </w:tabs>
        <w:spacing w:before="40" w:after="120"/>
        <w:ind w:left="284" w:right="85" w:hanging="284"/>
        <w:contextualSpacing w:val="0"/>
        <w:rPr>
          <w:b/>
          <w:noProof/>
          <w:sz w:val="22"/>
          <w:szCs w:val="22"/>
        </w:rPr>
      </w:pPr>
      <w:r w:rsidRPr="00267C4A">
        <w:rPr>
          <w:b/>
          <w:noProof/>
          <w:sz w:val="22"/>
          <w:szCs w:val="22"/>
        </w:rPr>
        <w:t>Facturation</w:t>
      </w:r>
    </w:p>
    <w:p w:rsidR="00511A13" w:rsidRDefault="00511A13" w:rsidP="00511A13">
      <w:pPr>
        <w:pStyle w:val="Paragraphedeliste"/>
        <w:tabs>
          <w:tab w:val="left" w:pos="5387"/>
          <w:tab w:val="left" w:pos="6379"/>
        </w:tabs>
        <w:ind w:left="284" w:right="84"/>
        <w:rPr>
          <w:noProof/>
          <w:sz w:val="22"/>
          <w:szCs w:val="22"/>
        </w:rPr>
      </w:pPr>
      <w:r>
        <w:rPr>
          <w:noProof/>
          <w:sz w:val="22"/>
          <w:szCs w:val="22"/>
        </w:rPr>
        <w:t>La première moitié de l’écolage sera facturée au début de l’année scolaire (octobre). Le solde (deuxième moitié de l’écolage + matériel, livres et photocopies) sera facturé à la fin de l’année scolaire (juin).</w:t>
      </w:r>
    </w:p>
    <w:p w:rsidR="00511A13" w:rsidRDefault="00511A13" w:rsidP="00511A13">
      <w:pPr>
        <w:pStyle w:val="Paragraphedeliste"/>
        <w:tabs>
          <w:tab w:val="left" w:pos="5387"/>
          <w:tab w:val="left" w:pos="6379"/>
        </w:tabs>
        <w:ind w:left="284" w:right="84"/>
        <w:rPr>
          <w:noProof/>
          <w:sz w:val="22"/>
          <w:szCs w:val="22"/>
        </w:rPr>
      </w:pPr>
    </w:p>
    <w:p w:rsidR="00380C8D" w:rsidRDefault="00380C8D" w:rsidP="00511A13">
      <w:pPr>
        <w:pStyle w:val="Paragraphedeliste"/>
        <w:tabs>
          <w:tab w:val="left" w:pos="5387"/>
          <w:tab w:val="left" w:pos="6379"/>
        </w:tabs>
        <w:ind w:left="284" w:right="84"/>
        <w:rPr>
          <w:noProof/>
          <w:sz w:val="22"/>
          <w:szCs w:val="22"/>
        </w:rPr>
      </w:pPr>
    </w:p>
    <w:p w:rsidR="00511A13" w:rsidRPr="00267C4A" w:rsidRDefault="00511A13" w:rsidP="00267C4A">
      <w:pPr>
        <w:pStyle w:val="Paragraphedeliste"/>
        <w:numPr>
          <w:ilvl w:val="0"/>
          <w:numId w:val="3"/>
        </w:numPr>
        <w:tabs>
          <w:tab w:val="left" w:pos="5387"/>
        </w:tabs>
        <w:spacing w:before="40" w:after="120"/>
        <w:ind w:left="284" w:right="85" w:hanging="284"/>
        <w:contextualSpacing w:val="0"/>
        <w:rPr>
          <w:b/>
          <w:noProof/>
          <w:sz w:val="22"/>
          <w:szCs w:val="22"/>
        </w:rPr>
      </w:pPr>
      <w:r w:rsidRPr="00267C4A">
        <w:rPr>
          <w:b/>
          <w:noProof/>
          <w:sz w:val="22"/>
          <w:szCs w:val="22"/>
        </w:rPr>
        <w:t>Validation définitive de l’inscription</w:t>
      </w:r>
    </w:p>
    <w:p w:rsidR="00511A13" w:rsidRDefault="00511A13" w:rsidP="00511A13">
      <w:pPr>
        <w:pStyle w:val="Paragraphedeliste"/>
        <w:tabs>
          <w:tab w:val="left" w:pos="5387"/>
          <w:tab w:val="left" w:pos="6379"/>
        </w:tabs>
        <w:ind w:left="284" w:right="84"/>
        <w:rPr>
          <w:noProof/>
          <w:sz w:val="22"/>
          <w:szCs w:val="22"/>
        </w:rPr>
      </w:pPr>
      <w:r>
        <w:rPr>
          <w:noProof/>
          <w:sz w:val="22"/>
          <w:szCs w:val="22"/>
        </w:rPr>
        <w:t>L’inscription sera définitivement validée après l’acceptation du dossier par la commission d’examen de l’Ortra et le paiement de la première facture.</w:t>
      </w:r>
    </w:p>
    <w:p w:rsidR="00511A13" w:rsidRDefault="00511A13" w:rsidP="00511A13">
      <w:pPr>
        <w:pStyle w:val="Paragraphedeliste"/>
        <w:tabs>
          <w:tab w:val="left" w:pos="5387"/>
          <w:tab w:val="left" w:pos="6379"/>
        </w:tabs>
        <w:ind w:left="284" w:right="84"/>
        <w:rPr>
          <w:noProof/>
          <w:sz w:val="22"/>
          <w:szCs w:val="22"/>
        </w:rPr>
      </w:pPr>
    </w:p>
    <w:p w:rsidR="00511A13" w:rsidRDefault="00511A13" w:rsidP="00511A13">
      <w:pPr>
        <w:pStyle w:val="Paragraphedeliste"/>
        <w:tabs>
          <w:tab w:val="left" w:pos="5387"/>
          <w:tab w:val="left" w:pos="6379"/>
        </w:tabs>
        <w:ind w:left="284" w:right="84"/>
        <w:rPr>
          <w:noProof/>
          <w:sz w:val="22"/>
          <w:szCs w:val="22"/>
        </w:rPr>
      </w:pPr>
      <w:r>
        <w:rPr>
          <w:noProof/>
          <w:sz w:val="22"/>
          <w:szCs w:val="22"/>
        </w:rPr>
        <w:t>Les inscriptions sont traitées en fonction de l’arrivée</w:t>
      </w:r>
      <w:r w:rsidR="00D85207">
        <w:rPr>
          <w:noProof/>
          <w:sz w:val="22"/>
          <w:szCs w:val="22"/>
        </w:rPr>
        <w:t>.</w:t>
      </w:r>
    </w:p>
    <w:p w:rsidR="00D85207" w:rsidRDefault="00D85207" w:rsidP="00511A13">
      <w:pPr>
        <w:pStyle w:val="Paragraphedeliste"/>
        <w:tabs>
          <w:tab w:val="left" w:pos="5387"/>
          <w:tab w:val="left" w:pos="6379"/>
        </w:tabs>
        <w:ind w:left="284" w:right="84"/>
        <w:rPr>
          <w:noProof/>
          <w:sz w:val="22"/>
          <w:szCs w:val="22"/>
        </w:rPr>
      </w:pPr>
    </w:p>
    <w:p w:rsidR="00D85207" w:rsidRPr="00201007" w:rsidRDefault="00D85207" w:rsidP="00511A13">
      <w:pPr>
        <w:pStyle w:val="Paragraphedeliste"/>
        <w:tabs>
          <w:tab w:val="left" w:pos="5387"/>
          <w:tab w:val="left" w:pos="6379"/>
        </w:tabs>
        <w:ind w:left="284" w:right="84"/>
        <w:rPr>
          <w:b/>
          <w:noProof/>
          <w:sz w:val="22"/>
          <w:szCs w:val="22"/>
        </w:rPr>
      </w:pPr>
      <w:r w:rsidRPr="00201007">
        <w:rPr>
          <w:b/>
          <w:noProof/>
          <w:sz w:val="22"/>
          <w:szCs w:val="22"/>
        </w:rPr>
        <w:t>Les élèves qui quittent l’école en cours de formation ne peuvent prétendre à un remboursement de l’écolage.</w:t>
      </w:r>
    </w:p>
    <w:p w:rsidR="00D85207" w:rsidRDefault="00D85207" w:rsidP="00511A13">
      <w:pPr>
        <w:pStyle w:val="Paragraphedeliste"/>
        <w:tabs>
          <w:tab w:val="left" w:pos="5387"/>
          <w:tab w:val="left" w:pos="6379"/>
        </w:tabs>
        <w:ind w:left="284" w:right="84"/>
        <w:rPr>
          <w:noProof/>
          <w:sz w:val="22"/>
          <w:szCs w:val="22"/>
        </w:rPr>
      </w:pPr>
    </w:p>
    <w:p w:rsidR="00380C8D" w:rsidRDefault="00380C8D" w:rsidP="00511A13">
      <w:pPr>
        <w:pStyle w:val="Paragraphedeliste"/>
        <w:tabs>
          <w:tab w:val="left" w:pos="5387"/>
          <w:tab w:val="left" w:pos="6379"/>
        </w:tabs>
        <w:ind w:left="284" w:right="84"/>
        <w:rPr>
          <w:noProof/>
          <w:sz w:val="22"/>
          <w:szCs w:val="22"/>
        </w:rPr>
      </w:pPr>
    </w:p>
    <w:p w:rsidR="00D85207" w:rsidRPr="00267C4A" w:rsidRDefault="00D85207" w:rsidP="00267C4A">
      <w:pPr>
        <w:pStyle w:val="Paragraphedeliste"/>
        <w:numPr>
          <w:ilvl w:val="0"/>
          <w:numId w:val="3"/>
        </w:numPr>
        <w:tabs>
          <w:tab w:val="left" w:pos="5387"/>
        </w:tabs>
        <w:spacing w:before="40" w:after="120"/>
        <w:ind w:left="284" w:right="85" w:hanging="284"/>
        <w:contextualSpacing w:val="0"/>
        <w:rPr>
          <w:b/>
          <w:noProof/>
          <w:sz w:val="22"/>
          <w:szCs w:val="22"/>
        </w:rPr>
      </w:pPr>
      <w:r w:rsidRPr="00267C4A">
        <w:rPr>
          <w:b/>
          <w:noProof/>
          <w:sz w:val="22"/>
          <w:szCs w:val="22"/>
        </w:rPr>
        <w:t>Inscription à l’examen professionnel TDA du brevet fédéral</w:t>
      </w:r>
    </w:p>
    <w:p w:rsidR="00511A13" w:rsidRDefault="00D85207" w:rsidP="00511A13">
      <w:pPr>
        <w:pStyle w:val="Paragraphedeliste"/>
        <w:tabs>
          <w:tab w:val="left" w:pos="5387"/>
          <w:tab w:val="left" w:pos="6379"/>
        </w:tabs>
        <w:ind w:left="284" w:right="84"/>
        <w:rPr>
          <w:noProof/>
          <w:sz w:val="22"/>
          <w:szCs w:val="22"/>
        </w:rPr>
      </w:pPr>
      <w:r>
        <w:rPr>
          <w:noProof/>
          <w:sz w:val="22"/>
          <w:szCs w:val="22"/>
        </w:rPr>
        <w:t xml:space="preserve">L’inscription se fait directement auprès de l’Ortra AG LMT </w:t>
      </w:r>
      <w:r>
        <w:rPr>
          <w:noProof/>
          <w:sz w:val="22"/>
          <w:szCs w:val="22"/>
        </w:rPr>
        <w:sym w:font="Wingdings" w:char="F0F0"/>
      </w:r>
      <w:r>
        <w:rPr>
          <w:noProof/>
          <w:sz w:val="22"/>
          <w:szCs w:val="22"/>
        </w:rPr>
        <w:t xml:space="preserve"> </w:t>
      </w:r>
      <w:r w:rsidRPr="00201007">
        <w:rPr>
          <w:noProof/>
          <w:sz w:val="22"/>
          <w:szCs w:val="22"/>
        </w:rPr>
        <w:t>(</w:t>
      </w:r>
      <w:hyperlink r:id="rId9" w:history="1">
        <w:r w:rsidRPr="00201007">
          <w:rPr>
            <w:rStyle w:val="Lienhypertexte"/>
            <w:noProof/>
            <w:color w:val="auto"/>
            <w:sz w:val="22"/>
            <w:szCs w:val="22"/>
          </w:rPr>
          <w:t>http://www.lebensmitteltechnologe.ch/fr/formation-continue/brevet-federal-bf.html</w:t>
        </w:r>
      </w:hyperlink>
      <w:r w:rsidRPr="00201007">
        <w:rPr>
          <w:noProof/>
          <w:sz w:val="22"/>
          <w:szCs w:val="22"/>
        </w:rPr>
        <w:t>)</w:t>
      </w:r>
    </w:p>
    <w:p w:rsidR="00D85207" w:rsidRDefault="00D85207" w:rsidP="00511A13">
      <w:pPr>
        <w:pStyle w:val="Paragraphedeliste"/>
        <w:tabs>
          <w:tab w:val="left" w:pos="5387"/>
          <w:tab w:val="left" w:pos="6379"/>
        </w:tabs>
        <w:ind w:left="284" w:right="84"/>
        <w:rPr>
          <w:noProof/>
          <w:sz w:val="22"/>
          <w:szCs w:val="22"/>
        </w:rPr>
      </w:pPr>
    </w:p>
    <w:p w:rsidR="00D85207" w:rsidRDefault="00D85207" w:rsidP="00511A13">
      <w:pPr>
        <w:pStyle w:val="Paragraphedeliste"/>
        <w:tabs>
          <w:tab w:val="left" w:pos="5387"/>
          <w:tab w:val="left" w:pos="6379"/>
        </w:tabs>
        <w:ind w:left="284" w:right="84"/>
        <w:rPr>
          <w:noProof/>
          <w:sz w:val="22"/>
          <w:szCs w:val="22"/>
        </w:rPr>
      </w:pPr>
    </w:p>
    <w:p w:rsidR="00D85207" w:rsidRPr="00267C4A" w:rsidRDefault="00D85207" w:rsidP="00267C4A">
      <w:pPr>
        <w:pStyle w:val="Paragraphedeliste"/>
        <w:numPr>
          <w:ilvl w:val="0"/>
          <w:numId w:val="3"/>
        </w:numPr>
        <w:tabs>
          <w:tab w:val="left" w:pos="5387"/>
        </w:tabs>
        <w:spacing w:before="40" w:after="120"/>
        <w:ind w:left="284" w:right="85" w:hanging="284"/>
        <w:contextualSpacing w:val="0"/>
        <w:rPr>
          <w:b/>
          <w:noProof/>
          <w:sz w:val="22"/>
          <w:szCs w:val="22"/>
        </w:rPr>
      </w:pPr>
      <w:r w:rsidRPr="00267C4A">
        <w:rPr>
          <w:b/>
          <w:noProof/>
          <w:sz w:val="22"/>
          <w:szCs w:val="22"/>
        </w:rPr>
        <w:t>Inscription tardive</w:t>
      </w:r>
    </w:p>
    <w:p w:rsidR="00511A13" w:rsidRDefault="00D85207" w:rsidP="00511A13">
      <w:pPr>
        <w:pStyle w:val="Paragraphedeliste"/>
        <w:tabs>
          <w:tab w:val="left" w:pos="5387"/>
          <w:tab w:val="left" w:pos="6379"/>
        </w:tabs>
        <w:ind w:left="284" w:right="84"/>
        <w:rPr>
          <w:noProof/>
          <w:sz w:val="22"/>
          <w:szCs w:val="22"/>
        </w:rPr>
      </w:pPr>
      <w:r>
        <w:rPr>
          <w:noProof/>
          <w:sz w:val="22"/>
          <w:szCs w:val="22"/>
        </w:rPr>
        <w:t>Les candidats qui s’inscrivent à l’école après le 30 avril seront acceptés selon les places disponibles. Une taxe de Fr. 100.—pour inscription tardive sera facturée.</w:t>
      </w:r>
    </w:p>
    <w:p w:rsidR="00511A13" w:rsidRDefault="00511A13" w:rsidP="00511A13">
      <w:pPr>
        <w:pStyle w:val="Paragraphedeliste"/>
        <w:tabs>
          <w:tab w:val="left" w:pos="5387"/>
          <w:tab w:val="left" w:pos="6379"/>
        </w:tabs>
        <w:ind w:left="284" w:right="84"/>
        <w:rPr>
          <w:noProof/>
          <w:sz w:val="22"/>
          <w:szCs w:val="22"/>
        </w:rPr>
      </w:pPr>
    </w:p>
    <w:p w:rsidR="00C57F91" w:rsidRDefault="00C57F91" w:rsidP="00511A13">
      <w:pPr>
        <w:pStyle w:val="Paragraphedeliste"/>
        <w:tabs>
          <w:tab w:val="left" w:pos="5387"/>
          <w:tab w:val="left" w:pos="6379"/>
        </w:tabs>
        <w:ind w:left="284" w:right="84"/>
        <w:rPr>
          <w:noProof/>
          <w:sz w:val="22"/>
          <w:szCs w:val="22"/>
        </w:rPr>
      </w:pPr>
    </w:p>
    <w:p w:rsidR="00C57F91" w:rsidRDefault="00C57F91" w:rsidP="00511A13">
      <w:pPr>
        <w:pStyle w:val="Paragraphedeliste"/>
        <w:tabs>
          <w:tab w:val="left" w:pos="5387"/>
          <w:tab w:val="left" w:pos="6379"/>
        </w:tabs>
        <w:ind w:left="284" w:right="84"/>
        <w:rPr>
          <w:noProof/>
          <w:sz w:val="22"/>
          <w:szCs w:val="22"/>
        </w:rPr>
      </w:pPr>
    </w:p>
    <w:p w:rsidR="00C57F91" w:rsidRDefault="00C57F91" w:rsidP="00511A13">
      <w:pPr>
        <w:pStyle w:val="Paragraphedeliste"/>
        <w:tabs>
          <w:tab w:val="left" w:pos="5387"/>
          <w:tab w:val="left" w:pos="6379"/>
        </w:tabs>
        <w:ind w:left="284" w:right="84"/>
        <w:rPr>
          <w:noProof/>
          <w:sz w:val="22"/>
          <w:szCs w:val="22"/>
        </w:rPr>
      </w:pPr>
    </w:p>
    <w:p w:rsidR="00C57F91" w:rsidRDefault="00C57F91"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201007" w:rsidRDefault="00201007" w:rsidP="00511A13">
      <w:pPr>
        <w:pStyle w:val="Paragraphedeliste"/>
        <w:tabs>
          <w:tab w:val="left" w:pos="5387"/>
          <w:tab w:val="left" w:pos="6379"/>
        </w:tabs>
        <w:ind w:left="284" w:right="84"/>
        <w:rPr>
          <w:noProof/>
          <w:sz w:val="22"/>
          <w:szCs w:val="22"/>
        </w:rPr>
      </w:pPr>
    </w:p>
    <w:p w:rsidR="00C57F91" w:rsidRPr="00511A13" w:rsidRDefault="00C57F91" w:rsidP="00511A13">
      <w:pPr>
        <w:pStyle w:val="Paragraphedeliste"/>
        <w:tabs>
          <w:tab w:val="left" w:pos="5387"/>
          <w:tab w:val="left" w:pos="6379"/>
        </w:tabs>
        <w:ind w:left="284" w:right="84"/>
        <w:rPr>
          <w:noProof/>
          <w:sz w:val="22"/>
          <w:szCs w:val="22"/>
        </w:rPr>
      </w:pPr>
    </w:p>
    <w:p w:rsidR="00946182" w:rsidRPr="00645B58" w:rsidRDefault="00946182" w:rsidP="005279D4">
      <w:pPr>
        <w:tabs>
          <w:tab w:val="left" w:pos="7088"/>
        </w:tabs>
        <w:ind w:left="142"/>
        <w:rPr>
          <w:noProof/>
          <w:sz w:val="22"/>
          <w:szCs w:val="22"/>
        </w:rPr>
      </w:pPr>
    </w:p>
    <w:sectPr w:rsidR="00946182" w:rsidRPr="00645B58" w:rsidSect="00AB14AC">
      <w:headerReference w:type="default" r:id="rId10"/>
      <w:footerReference w:type="default" r:id="rId11"/>
      <w:headerReference w:type="first" r:id="rId12"/>
      <w:footerReference w:type="first" r:id="rId13"/>
      <w:pgSz w:w="11907" w:h="16840" w:code="9"/>
      <w:pgMar w:top="851" w:right="737" w:bottom="851" w:left="1021" w:header="737" w:footer="39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B59" w:rsidRDefault="000E6B59">
      <w:r>
        <w:separator/>
      </w:r>
    </w:p>
  </w:endnote>
  <w:endnote w:type="continuationSeparator" w:id="0">
    <w:p w:rsidR="000E6B59" w:rsidRDefault="000E6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007" w:rsidRPr="00C57F91" w:rsidRDefault="00201007" w:rsidP="00201007">
    <w:pPr>
      <w:tabs>
        <w:tab w:val="left" w:pos="5387"/>
        <w:tab w:val="left" w:pos="6379"/>
      </w:tabs>
      <w:ind w:left="142" w:right="84"/>
      <w:rPr>
        <w:noProof/>
        <w:sz w:val="16"/>
        <w:szCs w:val="16"/>
      </w:rPr>
    </w:pPr>
    <w:r w:rsidRPr="00C57F91">
      <w:rPr>
        <w:sz w:val="16"/>
        <w:szCs w:val="16"/>
      </w:rPr>
      <w:t>31.10.2017 JLM/mc/</w:t>
    </w:r>
    <w:r w:rsidRPr="00C57F91">
      <w:rPr>
        <w:sz w:val="16"/>
        <w:szCs w:val="16"/>
      </w:rPr>
      <w:fldChar w:fldCharType="begin"/>
    </w:r>
    <w:r w:rsidRPr="00C57F91">
      <w:rPr>
        <w:sz w:val="16"/>
        <w:szCs w:val="16"/>
      </w:rPr>
      <w:instrText xml:space="preserve"> FILENAME  \* Lower \p  \* MERGEFORMAT </w:instrText>
    </w:r>
    <w:r w:rsidRPr="00C57F91">
      <w:rPr>
        <w:sz w:val="16"/>
        <w:szCs w:val="16"/>
      </w:rPr>
      <w:fldChar w:fldCharType="separate"/>
    </w:r>
    <w:r w:rsidR="00837A68">
      <w:rPr>
        <w:noProof/>
        <w:sz w:val="16"/>
        <w:szCs w:val="16"/>
      </w:rPr>
      <w:t>c:\users\curty-arnoldm\desktop\btda_conditions générales.docx</w:t>
    </w:r>
    <w:r w:rsidRPr="00C57F91">
      <w:rPr>
        <w:noProof/>
        <w:sz w:val="16"/>
        <w:szCs w:val="16"/>
      </w:rPr>
      <w:fldChar w:fldCharType="end"/>
    </w:r>
  </w:p>
  <w:p w:rsidR="00836D1A" w:rsidRDefault="00836D1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D1A" w:rsidRDefault="00836D1A">
    <w:pPr>
      <w:pStyle w:val="Pieddepage"/>
      <w:pBdr>
        <w:top w:val="single" w:sz="6" w:space="1" w:color="auto"/>
      </w:pBdr>
      <w:tabs>
        <w:tab w:val="clear" w:pos="4536"/>
        <w:tab w:val="clear" w:pos="9072"/>
        <w:tab w:val="left" w:pos="57"/>
        <w:tab w:val="right" w:pos="9923"/>
        <w:tab w:val="right" w:leader="underscore" w:pos="10319"/>
      </w:tabs>
      <w:spacing w:after="40"/>
      <w:ind w:right="85"/>
      <w:rPr>
        <w:rFonts w:ascii="Arial" w:hAnsi="Arial"/>
        <w:sz w:val="12"/>
      </w:rPr>
    </w:pPr>
    <w:r>
      <w:rPr>
        <w:sz w:val="12"/>
      </w:rPr>
      <w:tab/>
    </w:r>
    <w:r>
      <w:rPr>
        <w:rFonts w:ascii="Arial" w:hAnsi="Arial"/>
        <w:sz w:val="12"/>
      </w:rPr>
      <w:tab/>
    </w:r>
  </w:p>
  <w:p w:rsidR="00836D1A" w:rsidRDefault="00836D1A" w:rsidP="002A5C9A">
    <w:pPr>
      <w:pStyle w:val="Pieddepage"/>
      <w:tabs>
        <w:tab w:val="clear" w:pos="4536"/>
        <w:tab w:val="clear" w:pos="9072"/>
        <w:tab w:val="left" w:pos="0"/>
        <w:tab w:val="left" w:pos="2127"/>
        <w:tab w:val="left" w:pos="3969"/>
        <w:tab w:val="left" w:pos="6379"/>
        <w:tab w:val="left" w:pos="8931"/>
        <w:tab w:val="right" w:pos="10065"/>
      </w:tabs>
      <w:ind w:left="-567"/>
      <w:rPr>
        <w:sz w:val="16"/>
      </w:rPr>
    </w:pPr>
    <w:r>
      <w:rPr>
        <w:rFonts w:ascii="Arial" w:hAnsi="Arial"/>
        <w:sz w:val="16"/>
      </w:rPr>
      <w:tab/>
      <w:t>Tél. 026 / 305 57 00</w:t>
    </w:r>
    <w:r>
      <w:rPr>
        <w:rFonts w:ascii="Arial" w:hAnsi="Arial"/>
        <w:sz w:val="16"/>
      </w:rPr>
      <w:tab/>
      <w:t>iag-cila-p@fr.ch</w:t>
    </w:r>
    <w:r>
      <w:rPr>
        <w:rFonts w:ascii="Arial" w:hAnsi="Arial"/>
        <w:sz w:val="16"/>
      </w:rPr>
      <w:tab/>
      <w:t>www.grangeneuve.ch</w:t>
    </w:r>
    <w:r>
      <w:rPr>
        <w:rFonts w:ascii="Arial" w:hAnsi="Arial"/>
        <w:sz w:val="16"/>
      </w:rPr>
      <w:tab/>
      <w:t xml:space="preserve">Route de </w:t>
    </w:r>
    <w:proofErr w:type="spellStart"/>
    <w:r>
      <w:rPr>
        <w:rFonts w:ascii="Arial" w:hAnsi="Arial"/>
        <w:sz w:val="16"/>
      </w:rPr>
      <w:t>Grangeneuve</w:t>
    </w:r>
    <w:proofErr w:type="spellEnd"/>
    <w:r>
      <w:rPr>
        <w:rFonts w:ascii="Arial" w:hAnsi="Arial"/>
        <w:sz w:val="16"/>
      </w:rPr>
      <w:t xml:space="preserve"> 31</w:t>
    </w:r>
    <w:r>
      <w:rPr>
        <w:rFonts w:ascii="Arial" w:hAnsi="Arial"/>
        <w:sz w:val="16"/>
      </w:rPr>
      <w:tab/>
      <w:t xml:space="preserve">1725 </w:t>
    </w:r>
    <w:proofErr w:type="spellStart"/>
    <w:r>
      <w:rPr>
        <w:rFonts w:ascii="Arial" w:hAnsi="Arial"/>
        <w:sz w:val="16"/>
      </w:rPr>
      <w:t>Posieux</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B59" w:rsidRDefault="000E6B59">
      <w:r>
        <w:separator/>
      </w:r>
    </w:p>
  </w:footnote>
  <w:footnote w:type="continuationSeparator" w:id="0">
    <w:p w:rsidR="000E6B59" w:rsidRDefault="000E6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D1A" w:rsidRPr="00DA0CF5" w:rsidRDefault="00836D1A" w:rsidP="001A3ED8">
    <w:pPr>
      <w:pStyle w:val="01entteetbasdepage"/>
      <w:rPr>
        <w:lang w:val="fr-CH"/>
      </w:rPr>
    </w:pPr>
    <w:r w:rsidRPr="00DA0CF5">
      <w:rPr>
        <w:lang w:val="fr-CH"/>
      </w:rPr>
      <w:t>Centre de formation des métiers de l’intendance,</w:t>
    </w:r>
    <w:r>
      <w:rPr>
        <w:lang w:val="fr-CH"/>
      </w:rPr>
      <w:t xml:space="preserve"> </w:t>
    </w:r>
    <w:r w:rsidRPr="00DA0CF5">
      <w:rPr>
        <w:lang w:val="fr-CH"/>
      </w:rPr>
      <w:t xml:space="preserve">du </w:t>
    </w:r>
    <w:r>
      <w:rPr>
        <w:lang w:val="fr-CH"/>
      </w:rPr>
      <w:t>lait et de l’agroalimentaire - P</w:t>
    </w:r>
  </w:p>
  <w:p w:rsidR="00836D1A" w:rsidRPr="00DA0CF5" w:rsidRDefault="00836D1A" w:rsidP="001A3ED8">
    <w:pPr>
      <w:pStyle w:val="01entteetbasdepage"/>
      <w:rPr>
        <w:lang w:val="de-DE"/>
      </w:rPr>
    </w:pPr>
    <w:r w:rsidRPr="00DA0CF5">
      <w:rPr>
        <w:lang w:val="de-DE"/>
      </w:rPr>
      <w:t xml:space="preserve">Bildungszentrum für Hauswirtschaft, Milch- </w:t>
    </w:r>
    <w:r>
      <w:rPr>
        <w:lang w:val="de-DE"/>
      </w:rPr>
      <w:t>und Lebensmitteltechnologie - P</w:t>
    </w:r>
  </w:p>
  <w:p w:rsidR="00836D1A" w:rsidRPr="00917F06" w:rsidRDefault="00836D1A" w:rsidP="001A3ED8">
    <w:pPr>
      <w:pStyle w:val="En-tte"/>
      <w:pBdr>
        <w:bottom w:val="single" w:sz="4" w:space="1" w:color="auto"/>
      </w:pBdr>
      <w:rPr>
        <w:rFonts w:ascii="Arial" w:hAnsi="Arial" w:cs="Arial"/>
        <w:sz w:val="16"/>
        <w:szCs w:val="16"/>
        <w:lang w:val="de-DE"/>
      </w:rPr>
    </w:pPr>
    <w:r w:rsidRPr="00917F06">
      <w:rPr>
        <w:rFonts w:ascii="Arial" w:hAnsi="Arial" w:cs="Arial"/>
        <w:sz w:val="16"/>
        <w:szCs w:val="16"/>
        <w:lang w:val="fr-CH" w:eastAsia="fr-FR"/>
      </w:rPr>
      <w:t xml:space="preserve">Page </w:t>
    </w:r>
    <w:r w:rsidRPr="00917F06">
      <w:rPr>
        <w:rFonts w:ascii="Arial" w:hAnsi="Arial" w:cs="Arial"/>
        <w:b/>
        <w:sz w:val="16"/>
        <w:szCs w:val="16"/>
        <w:lang w:val="de-DE" w:eastAsia="fr-FR"/>
      </w:rPr>
      <w:fldChar w:fldCharType="begin"/>
    </w:r>
    <w:r w:rsidRPr="00917F06">
      <w:rPr>
        <w:rFonts w:ascii="Arial" w:hAnsi="Arial" w:cs="Arial"/>
        <w:sz w:val="16"/>
        <w:szCs w:val="16"/>
        <w:lang w:val="fr-CH" w:eastAsia="fr-FR"/>
      </w:rPr>
      <w:instrText xml:space="preserve"> PAGE </w:instrText>
    </w:r>
    <w:r w:rsidRPr="00917F06">
      <w:rPr>
        <w:rFonts w:ascii="Arial" w:hAnsi="Arial" w:cs="Arial"/>
        <w:b/>
        <w:sz w:val="16"/>
        <w:szCs w:val="16"/>
        <w:lang w:val="de-DE" w:eastAsia="fr-FR"/>
      </w:rPr>
      <w:fldChar w:fldCharType="separate"/>
    </w:r>
    <w:r w:rsidR="00B02C89">
      <w:rPr>
        <w:rFonts w:ascii="Arial" w:hAnsi="Arial" w:cs="Arial"/>
        <w:noProof/>
        <w:sz w:val="16"/>
        <w:szCs w:val="16"/>
        <w:lang w:val="fr-CH" w:eastAsia="fr-FR"/>
      </w:rPr>
      <w:t>2</w:t>
    </w:r>
    <w:r w:rsidRPr="00917F06">
      <w:rPr>
        <w:rFonts w:ascii="Arial" w:hAnsi="Arial" w:cs="Arial"/>
        <w:b/>
        <w:sz w:val="16"/>
        <w:szCs w:val="16"/>
        <w:lang w:val="de-DE" w:eastAsia="fr-FR"/>
      </w:rPr>
      <w:fldChar w:fldCharType="end"/>
    </w:r>
    <w:r w:rsidRPr="00917F06">
      <w:rPr>
        <w:rFonts w:ascii="Arial" w:hAnsi="Arial" w:cs="Arial"/>
        <w:sz w:val="16"/>
        <w:szCs w:val="16"/>
        <w:lang w:val="fr-CH" w:eastAsia="fr-FR"/>
      </w:rPr>
      <w:t xml:space="preserve"> </w:t>
    </w:r>
    <w:r w:rsidRPr="00917F06">
      <w:rPr>
        <w:rFonts w:ascii="Arial" w:hAnsi="Arial" w:cs="Arial"/>
        <w:sz w:val="16"/>
        <w:szCs w:val="16"/>
        <w:lang w:eastAsia="fr-FR"/>
      </w:rPr>
      <w:t>de</w:t>
    </w:r>
    <w:r w:rsidRPr="00917F06">
      <w:rPr>
        <w:rFonts w:ascii="Arial" w:hAnsi="Arial" w:cs="Arial"/>
        <w:sz w:val="16"/>
        <w:szCs w:val="16"/>
        <w:lang w:val="fr-CH" w:eastAsia="fr-FR"/>
      </w:rPr>
      <w:t xml:space="preserve"> </w:t>
    </w:r>
    <w:r w:rsidRPr="00917F06">
      <w:rPr>
        <w:rFonts w:ascii="Arial" w:hAnsi="Arial" w:cs="Arial"/>
        <w:b/>
        <w:sz w:val="16"/>
        <w:szCs w:val="16"/>
        <w:lang w:val="de-DE" w:eastAsia="fr-FR"/>
      </w:rPr>
      <w:fldChar w:fldCharType="begin"/>
    </w:r>
    <w:r w:rsidRPr="00917F06">
      <w:rPr>
        <w:rFonts w:ascii="Arial" w:hAnsi="Arial" w:cs="Arial"/>
        <w:sz w:val="16"/>
        <w:szCs w:val="16"/>
        <w:lang w:val="fr-CH" w:eastAsia="fr-FR"/>
      </w:rPr>
      <w:instrText xml:space="preserve"> NUMPAGES  </w:instrText>
    </w:r>
    <w:r w:rsidRPr="00917F06">
      <w:rPr>
        <w:rFonts w:ascii="Arial" w:hAnsi="Arial" w:cs="Arial"/>
        <w:b/>
        <w:sz w:val="16"/>
        <w:szCs w:val="16"/>
        <w:lang w:val="de-DE" w:eastAsia="fr-FR"/>
      </w:rPr>
      <w:fldChar w:fldCharType="separate"/>
    </w:r>
    <w:r w:rsidR="00B02C89">
      <w:rPr>
        <w:rFonts w:ascii="Arial" w:hAnsi="Arial" w:cs="Arial"/>
        <w:noProof/>
        <w:sz w:val="16"/>
        <w:szCs w:val="16"/>
        <w:lang w:val="fr-CH" w:eastAsia="fr-FR"/>
      </w:rPr>
      <w:t>2</w:t>
    </w:r>
    <w:r w:rsidRPr="00917F06">
      <w:rPr>
        <w:rFonts w:ascii="Arial" w:hAnsi="Arial" w:cs="Arial"/>
        <w:b/>
        <w:sz w:val="16"/>
        <w:szCs w:val="16"/>
        <w:lang w:val="de-DE" w:eastAsia="fr-FR"/>
      </w:rPr>
      <w:fldChar w:fldCharType="end"/>
    </w:r>
    <w:r w:rsidRPr="00917F06">
      <w:rPr>
        <w:rFonts w:ascii="Arial" w:hAnsi="Arial" w:cs="Arial"/>
        <w:b/>
        <w:noProof/>
        <w:sz w:val="16"/>
        <w:szCs w:val="16"/>
        <w:lang w:val="fr-CH" w:eastAsia="fr-CH"/>
      </w:rPr>
      <w:drawing>
        <wp:anchor distT="0" distB="0" distL="114300" distR="114300" simplePos="0" relativeHeight="251659264" behindDoc="0" locked="1" layoutInCell="1" allowOverlap="1" wp14:anchorId="41FA148F" wp14:editId="31F396E1">
          <wp:simplePos x="0" y="0"/>
          <wp:positionH relativeFrom="page">
            <wp:posOffset>-215265</wp:posOffset>
          </wp:positionH>
          <wp:positionV relativeFrom="page">
            <wp:posOffset>25400</wp:posOffset>
          </wp:positionV>
          <wp:extent cx="116205" cy="220980"/>
          <wp:effectExtent l="19050" t="0" r="0" b="0"/>
          <wp:wrapNone/>
          <wp:docPr id="2" name="Picture 2" descr="ecusson_seite_2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usson_seite_2_300.jpg"/>
                  <pic:cNvPicPr>
                    <a:picLocks noChangeAspect="1" noChangeArrowheads="1"/>
                  </pic:cNvPicPr>
                </pic:nvPicPr>
                <pic:blipFill>
                  <a:blip r:embed="rId1"/>
                  <a:srcRect/>
                  <a:stretch>
                    <a:fillRect/>
                  </a:stretch>
                </pic:blipFill>
                <pic:spPr bwMode="auto">
                  <a:xfrm>
                    <a:off x="0" y="0"/>
                    <a:ext cx="116205" cy="22098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00" w:firstRow="0" w:lastRow="0" w:firstColumn="0" w:lastColumn="0" w:noHBand="0" w:noVBand="0"/>
    </w:tblPr>
    <w:tblGrid>
      <w:gridCol w:w="4503"/>
      <w:gridCol w:w="5777"/>
    </w:tblGrid>
    <w:tr w:rsidR="00836D1A" w:rsidRPr="00C63000" w:rsidTr="00D77C03">
      <w:tc>
        <w:tcPr>
          <w:tcW w:w="4503" w:type="dxa"/>
        </w:tcPr>
        <w:p w:rsidR="00836D1A" w:rsidRDefault="00836D1A" w:rsidP="00D77C03">
          <w:pPr>
            <w:tabs>
              <w:tab w:val="right" w:pos="10065"/>
            </w:tabs>
            <w:ind w:right="-57"/>
            <w:rPr>
              <w:spacing w:val="20"/>
              <w:sz w:val="21"/>
            </w:rPr>
          </w:pPr>
          <w:r>
            <w:rPr>
              <w:noProof/>
              <w:spacing w:val="20"/>
              <w:sz w:val="21"/>
              <w:lang w:val="fr-CH" w:eastAsia="fr-CH"/>
            </w:rPr>
            <w:drawing>
              <wp:inline distT="0" distB="0" distL="0" distR="0" wp14:anchorId="325E785E" wp14:editId="6D3C6A2A">
                <wp:extent cx="1180022" cy="449186"/>
                <wp:effectExtent l="19050" t="0" r="1078" b="0"/>
                <wp:docPr id="3" name="Image 3" descr="G:\Secrétariat\Nouvelle identité Etat\Logos Etat de Fribourg\logo_etat_FR_vers_compacte_avec_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Secrétariat\Nouvelle identité Etat\Logos Etat de Fribourg\logo_etat_FR_vers_compacte_avec_www.jpg"/>
                        <pic:cNvPicPr>
                          <a:picLocks noChangeAspect="1" noChangeArrowheads="1"/>
                        </pic:cNvPicPr>
                      </pic:nvPicPr>
                      <pic:blipFill>
                        <a:blip r:embed="rId1"/>
                        <a:srcRect/>
                        <a:stretch>
                          <a:fillRect/>
                        </a:stretch>
                      </pic:blipFill>
                      <pic:spPr bwMode="auto">
                        <a:xfrm>
                          <a:off x="0" y="0"/>
                          <a:ext cx="1188757" cy="452511"/>
                        </a:xfrm>
                        <a:prstGeom prst="rect">
                          <a:avLst/>
                        </a:prstGeom>
                        <a:noFill/>
                        <a:ln w="9525">
                          <a:noFill/>
                          <a:miter lim="800000"/>
                          <a:headEnd/>
                          <a:tailEnd/>
                        </a:ln>
                      </pic:spPr>
                    </pic:pic>
                  </a:graphicData>
                </a:graphic>
              </wp:inline>
            </w:drawing>
          </w:r>
        </w:p>
      </w:tc>
      <w:tc>
        <w:tcPr>
          <w:tcW w:w="5777" w:type="dxa"/>
        </w:tcPr>
        <w:p w:rsidR="00836D1A" w:rsidRPr="00946182" w:rsidRDefault="00836D1A" w:rsidP="00946182">
          <w:pPr>
            <w:jc w:val="right"/>
            <w:rPr>
              <w:rFonts w:ascii="Arial" w:hAnsi="Arial" w:cs="Arial"/>
              <w:b/>
              <w:sz w:val="16"/>
              <w:szCs w:val="16"/>
            </w:rPr>
          </w:pPr>
          <w:proofErr w:type="spellStart"/>
          <w:r w:rsidRPr="00946182">
            <w:rPr>
              <w:rFonts w:ascii="Arial" w:hAnsi="Arial" w:cs="Arial"/>
              <w:b/>
              <w:sz w:val="16"/>
              <w:szCs w:val="16"/>
            </w:rPr>
            <w:t>Grangeneuve</w:t>
          </w:r>
          <w:proofErr w:type="spellEnd"/>
        </w:p>
        <w:p w:rsidR="00836D1A" w:rsidRDefault="00836D1A" w:rsidP="00946182">
          <w:pPr>
            <w:jc w:val="right"/>
            <w:rPr>
              <w:rFonts w:ascii="Arial" w:hAnsi="Arial" w:cs="Arial"/>
              <w:sz w:val="16"/>
              <w:szCs w:val="16"/>
            </w:rPr>
          </w:pPr>
          <w:r>
            <w:rPr>
              <w:rFonts w:ascii="Arial" w:hAnsi="Arial" w:cs="Arial"/>
              <w:sz w:val="16"/>
              <w:szCs w:val="16"/>
            </w:rPr>
            <w:t>Institut agricole de l’Etat de Fribourg</w:t>
          </w:r>
        </w:p>
        <w:p w:rsidR="00836D1A" w:rsidRPr="00946182" w:rsidRDefault="00836D1A" w:rsidP="00946182">
          <w:pPr>
            <w:jc w:val="right"/>
            <w:rPr>
              <w:rFonts w:ascii="Arial" w:hAnsi="Arial" w:cs="Arial"/>
              <w:sz w:val="16"/>
              <w:szCs w:val="16"/>
              <w:lang w:val="de-DE"/>
            </w:rPr>
          </w:pPr>
          <w:r w:rsidRPr="00946182">
            <w:rPr>
              <w:rFonts w:ascii="Arial" w:hAnsi="Arial" w:cs="Arial"/>
              <w:sz w:val="16"/>
              <w:szCs w:val="16"/>
              <w:lang w:val="de-DE"/>
            </w:rPr>
            <w:t>Landwirtschaftliches Institut des Kantons Freiburg</w:t>
          </w:r>
        </w:p>
      </w:tc>
    </w:tr>
  </w:tbl>
  <w:p w:rsidR="00836D1A" w:rsidRPr="00946182" w:rsidRDefault="00836D1A" w:rsidP="00645B58">
    <w:pPr>
      <w:pBdr>
        <w:bottom w:val="single" w:sz="6" w:space="2" w:color="auto"/>
      </w:pBdr>
      <w:tabs>
        <w:tab w:val="right" w:pos="10065"/>
      </w:tabs>
      <w:ind w:right="85"/>
      <w:rPr>
        <w:rFonts w:ascii="Arial" w:hAnsi="Arial" w:cs="Arial"/>
        <w:sz w:val="12"/>
        <w:szCs w:val="12"/>
        <w:lang w:val="de-DE"/>
      </w:rPr>
    </w:pPr>
  </w:p>
  <w:p w:rsidR="00836D1A" w:rsidRPr="00946182" w:rsidRDefault="00836D1A" w:rsidP="00645B58">
    <w:pPr>
      <w:pStyle w:val="En-tte"/>
      <w:rPr>
        <w:rFonts w:ascii="Arial" w:hAnsi="Arial" w:cs="Arial"/>
        <w:sz w:val="16"/>
        <w:szCs w:val="16"/>
        <w:lang w:val="de-DE"/>
      </w:rPr>
    </w:pPr>
  </w:p>
  <w:p w:rsidR="00836D1A" w:rsidRPr="00DA0CF5" w:rsidRDefault="00836D1A" w:rsidP="0044610C">
    <w:pPr>
      <w:pStyle w:val="01entteetbasdepage"/>
      <w:rPr>
        <w:lang w:val="fr-CH"/>
      </w:rPr>
    </w:pPr>
    <w:r w:rsidRPr="00DA0CF5">
      <w:rPr>
        <w:lang w:val="fr-CH"/>
      </w:rPr>
      <w:t>Centre de formation des métiers de l’intendance,</w:t>
    </w:r>
    <w:r>
      <w:rPr>
        <w:lang w:val="fr-CH"/>
      </w:rPr>
      <w:t xml:space="preserve"> </w:t>
    </w:r>
    <w:r w:rsidRPr="00DA0CF5">
      <w:rPr>
        <w:lang w:val="fr-CH"/>
      </w:rPr>
      <w:t xml:space="preserve">du </w:t>
    </w:r>
    <w:r>
      <w:rPr>
        <w:lang w:val="fr-CH"/>
      </w:rPr>
      <w:t>lait et de l’agroalimentaire - P</w:t>
    </w:r>
  </w:p>
  <w:p w:rsidR="00836D1A" w:rsidRPr="00DA0CF5" w:rsidRDefault="00836D1A" w:rsidP="0044610C">
    <w:pPr>
      <w:pStyle w:val="01entteetbasdepage"/>
      <w:rPr>
        <w:lang w:val="de-DE"/>
      </w:rPr>
    </w:pPr>
    <w:r w:rsidRPr="00DA0CF5">
      <w:rPr>
        <w:lang w:val="de-DE"/>
      </w:rPr>
      <w:t xml:space="preserve">Bildungszentrum für Hauswirtschaft, Milch- </w:t>
    </w:r>
    <w:r>
      <w:rPr>
        <w:lang w:val="de-DE"/>
      </w:rPr>
      <w:t>und Lebensmitteltechnologie - P</w:t>
    </w:r>
  </w:p>
  <w:p w:rsidR="00836D1A" w:rsidRPr="0044610C" w:rsidRDefault="00836D1A" w:rsidP="008346E2">
    <w:pPr>
      <w:pStyle w:val="En-tte"/>
      <w:tabs>
        <w:tab w:val="clear" w:pos="4536"/>
        <w:tab w:val="clear" w:pos="9072"/>
        <w:tab w:val="left" w:pos="0"/>
        <w:tab w:val="right" w:leader="underscore" w:pos="10065"/>
      </w:tabs>
      <w:ind w:right="85"/>
      <w:rPr>
        <w:rFonts w:ascii="Arial" w:hAnsi="Arial" w:cs="Arial"/>
        <w:sz w:val="16"/>
        <w:szCs w:val="16"/>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C24050E"/>
    <w:lvl w:ilvl="0">
      <w:numFmt w:val="bullet"/>
      <w:lvlText w:val="*"/>
      <w:lvlJc w:val="left"/>
    </w:lvl>
  </w:abstractNum>
  <w:abstractNum w:abstractNumId="1">
    <w:nsid w:val="16850F24"/>
    <w:multiLevelType w:val="hybridMultilevel"/>
    <w:tmpl w:val="018482DE"/>
    <w:lvl w:ilvl="0" w:tplc="ED0C834C">
      <w:start w:val="1"/>
      <w:numFmt w:val="bullet"/>
      <w:lvlText w:val=""/>
      <w:lvlJc w:val="left"/>
      <w:pPr>
        <w:tabs>
          <w:tab w:val="num" w:pos="567"/>
        </w:tabs>
        <w:ind w:left="284" w:hanging="284"/>
      </w:pPr>
      <w:rPr>
        <w:rFonts w:ascii="Symbol" w:hAnsi="Symbol" w:hint="default"/>
        <w:b w:val="0"/>
        <w:i w:val="0"/>
        <w:u w:val="no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89A6D5A"/>
    <w:multiLevelType w:val="hybridMultilevel"/>
    <w:tmpl w:val="9C60B55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6F8B7A34"/>
    <w:multiLevelType w:val="hybridMultilevel"/>
    <w:tmpl w:val="DC066DE2"/>
    <w:lvl w:ilvl="0" w:tplc="100C0001">
      <w:start w:val="1"/>
      <w:numFmt w:val="bullet"/>
      <w:lvlText w:val=""/>
      <w:lvlJc w:val="left"/>
      <w:pPr>
        <w:ind w:left="1004" w:hanging="360"/>
      </w:pPr>
      <w:rPr>
        <w:rFonts w:ascii="Symbol" w:hAnsi="Symbol" w:hint="default"/>
      </w:rPr>
    </w:lvl>
    <w:lvl w:ilvl="1" w:tplc="100C0003" w:tentative="1">
      <w:start w:val="1"/>
      <w:numFmt w:val="bullet"/>
      <w:lvlText w:val="o"/>
      <w:lvlJc w:val="left"/>
      <w:pPr>
        <w:ind w:left="1724" w:hanging="360"/>
      </w:pPr>
      <w:rPr>
        <w:rFonts w:ascii="Courier New" w:hAnsi="Courier New" w:cs="Courier New" w:hint="default"/>
      </w:rPr>
    </w:lvl>
    <w:lvl w:ilvl="2" w:tplc="100C0005" w:tentative="1">
      <w:start w:val="1"/>
      <w:numFmt w:val="bullet"/>
      <w:lvlText w:val=""/>
      <w:lvlJc w:val="left"/>
      <w:pPr>
        <w:ind w:left="2444" w:hanging="360"/>
      </w:pPr>
      <w:rPr>
        <w:rFonts w:ascii="Wingdings" w:hAnsi="Wingdings" w:hint="default"/>
      </w:rPr>
    </w:lvl>
    <w:lvl w:ilvl="3" w:tplc="100C0001" w:tentative="1">
      <w:start w:val="1"/>
      <w:numFmt w:val="bullet"/>
      <w:lvlText w:val=""/>
      <w:lvlJc w:val="left"/>
      <w:pPr>
        <w:ind w:left="3164" w:hanging="360"/>
      </w:pPr>
      <w:rPr>
        <w:rFonts w:ascii="Symbol" w:hAnsi="Symbol" w:hint="default"/>
      </w:rPr>
    </w:lvl>
    <w:lvl w:ilvl="4" w:tplc="100C0003" w:tentative="1">
      <w:start w:val="1"/>
      <w:numFmt w:val="bullet"/>
      <w:lvlText w:val="o"/>
      <w:lvlJc w:val="left"/>
      <w:pPr>
        <w:ind w:left="3884" w:hanging="360"/>
      </w:pPr>
      <w:rPr>
        <w:rFonts w:ascii="Courier New" w:hAnsi="Courier New" w:cs="Courier New" w:hint="default"/>
      </w:rPr>
    </w:lvl>
    <w:lvl w:ilvl="5" w:tplc="100C0005" w:tentative="1">
      <w:start w:val="1"/>
      <w:numFmt w:val="bullet"/>
      <w:lvlText w:val=""/>
      <w:lvlJc w:val="left"/>
      <w:pPr>
        <w:ind w:left="4604" w:hanging="360"/>
      </w:pPr>
      <w:rPr>
        <w:rFonts w:ascii="Wingdings" w:hAnsi="Wingdings" w:hint="default"/>
      </w:rPr>
    </w:lvl>
    <w:lvl w:ilvl="6" w:tplc="100C0001" w:tentative="1">
      <w:start w:val="1"/>
      <w:numFmt w:val="bullet"/>
      <w:lvlText w:val=""/>
      <w:lvlJc w:val="left"/>
      <w:pPr>
        <w:ind w:left="5324" w:hanging="360"/>
      </w:pPr>
      <w:rPr>
        <w:rFonts w:ascii="Symbol" w:hAnsi="Symbol" w:hint="default"/>
      </w:rPr>
    </w:lvl>
    <w:lvl w:ilvl="7" w:tplc="100C0003" w:tentative="1">
      <w:start w:val="1"/>
      <w:numFmt w:val="bullet"/>
      <w:lvlText w:val="o"/>
      <w:lvlJc w:val="left"/>
      <w:pPr>
        <w:ind w:left="6044" w:hanging="360"/>
      </w:pPr>
      <w:rPr>
        <w:rFonts w:ascii="Courier New" w:hAnsi="Courier New" w:cs="Courier New" w:hint="default"/>
      </w:rPr>
    </w:lvl>
    <w:lvl w:ilvl="8" w:tplc="100C0005" w:tentative="1">
      <w:start w:val="1"/>
      <w:numFmt w:val="bullet"/>
      <w:lvlText w:val=""/>
      <w:lvlJc w:val="left"/>
      <w:pPr>
        <w:ind w:left="6764"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embedSystemFonts/>
  <w:hideGrammaticalErrors/>
  <w:activeWritingStyle w:appName="MSWord" w:lang="fr-FR" w:vendorID="64" w:dllVersion="131078" w:nlCheck="1" w:checkStyle="1"/>
  <w:activeWritingStyle w:appName="MSWord" w:lang="de-CH" w:vendorID="64" w:dllVersion="131078" w:nlCheck="1" w:checkStyle="1"/>
  <w:activeWritingStyle w:appName="MSWord" w:lang="de-DE" w:vendorID="64" w:dllVersion="131078" w:nlCheck="1" w:checkStyle="1"/>
  <w:activeWritingStyle w:appName="MSWord" w:lang="fr-CH"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A5C"/>
    <w:rsid w:val="00000CA8"/>
    <w:rsid w:val="0001147C"/>
    <w:rsid w:val="00012C38"/>
    <w:rsid w:val="00020A43"/>
    <w:rsid w:val="00030DDE"/>
    <w:rsid w:val="000465DA"/>
    <w:rsid w:val="00055E5F"/>
    <w:rsid w:val="00070334"/>
    <w:rsid w:val="0009447A"/>
    <w:rsid w:val="00095653"/>
    <w:rsid w:val="00096D0A"/>
    <w:rsid w:val="000B3A5C"/>
    <w:rsid w:val="000C5931"/>
    <w:rsid w:val="000C7A0F"/>
    <w:rsid w:val="000E6B59"/>
    <w:rsid w:val="001269F1"/>
    <w:rsid w:val="001476DD"/>
    <w:rsid w:val="001A1A56"/>
    <w:rsid w:val="001A3ED8"/>
    <w:rsid w:val="001F0700"/>
    <w:rsid w:val="00200ACC"/>
    <w:rsid w:val="00201007"/>
    <w:rsid w:val="002553BF"/>
    <w:rsid w:val="00257B67"/>
    <w:rsid w:val="00267C4A"/>
    <w:rsid w:val="002852C5"/>
    <w:rsid w:val="00286387"/>
    <w:rsid w:val="00291046"/>
    <w:rsid w:val="00297799"/>
    <w:rsid w:val="002A3927"/>
    <w:rsid w:val="002A5C9A"/>
    <w:rsid w:val="002B6C7C"/>
    <w:rsid w:val="002F0610"/>
    <w:rsid w:val="002F2B7C"/>
    <w:rsid w:val="00302308"/>
    <w:rsid w:val="00380C8D"/>
    <w:rsid w:val="00391716"/>
    <w:rsid w:val="003A2B08"/>
    <w:rsid w:val="00410535"/>
    <w:rsid w:val="00413DB4"/>
    <w:rsid w:val="004358FD"/>
    <w:rsid w:val="0044610C"/>
    <w:rsid w:val="00452BBF"/>
    <w:rsid w:val="00461F06"/>
    <w:rsid w:val="00465FC8"/>
    <w:rsid w:val="0046643E"/>
    <w:rsid w:val="004B4E66"/>
    <w:rsid w:val="004F5061"/>
    <w:rsid w:val="00511A13"/>
    <w:rsid w:val="005279D4"/>
    <w:rsid w:val="00560B37"/>
    <w:rsid w:val="0057156F"/>
    <w:rsid w:val="005745BC"/>
    <w:rsid w:val="0057761A"/>
    <w:rsid w:val="005C4625"/>
    <w:rsid w:val="005E7F86"/>
    <w:rsid w:val="00645B58"/>
    <w:rsid w:val="006A720F"/>
    <w:rsid w:val="006B65D0"/>
    <w:rsid w:val="006F4334"/>
    <w:rsid w:val="0074231A"/>
    <w:rsid w:val="0078067A"/>
    <w:rsid w:val="008346E2"/>
    <w:rsid w:val="00836D1A"/>
    <w:rsid w:val="00837A68"/>
    <w:rsid w:val="00876CB4"/>
    <w:rsid w:val="00885B04"/>
    <w:rsid w:val="008A716F"/>
    <w:rsid w:val="008E1834"/>
    <w:rsid w:val="008F543B"/>
    <w:rsid w:val="00904AD9"/>
    <w:rsid w:val="009159E8"/>
    <w:rsid w:val="00917F06"/>
    <w:rsid w:val="00921636"/>
    <w:rsid w:val="00946182"/>
    <w:rsid w:val="00957A80"/>
    <w:rsid w:val="0097456B"/>
    <w:rsid w:val="009C166F"/>
    <w:rsid w:val="009C553E"/>
    <w:rsid w:val="00A042F6"/>
    <w:rsid w:val="00A43E78"/>
    <w:rsid w:val="00AB14AC"/>
    <w:rsid w:val="00AC0C51"/>
    <w:rsid w:val="00AC288D"/>
    <w:rsid w:val="00B02C89"/>
    <w:rsid w:val="00B1104D"/>
    <w:rsid w:val="00B600AA"/>
    <w:rsid w:val="00B962F5"/>
    <w:rsid w:val="00BD349C"/>
    <w:rsid w:val="00BE55E7"/>
    <w:rsid w:val="00C54858"/>
    <w:rsid w:val="00C55BFD"/>
    <w:rsid w:val="00C57F91"/>
    <w:rsid w:val="00C63000"/>
    <w:rsid w:val="00C74FB9"/>
    <w:rsid w:val="00C8568D"/>
    <w:rsid w:val="00CA2B92"/>
    <w:rsid w:val="00CC15F8"/>
    <w:rsid w:val="00D1437A"/>
    <w:rsid w:val="00D51085"/>
    <w:rsid w:val="00D57C3E"/>
    <w:rsid w:val="00D72155"/>
    <w:rsid w:val="00D77C03"/>
    <w:rsid w:val="00D85207"/>
    <w:rsid w:val="00DA5BE6"/>
    <w:rsid w:val="00DA71E5"/>
    <w:rsid w:val="00DC4EF9"/>
    <w:rsid w:val="00DD3263"/>
    <w:rsid w:val="00DF4585"/>
    <w:rsid w:val="00E006A4"/>
    <w:rsid w:val="00E03329"/>
    <w:rsid w:val="00E05504"/>
    <w:rsid w:val="00E06381"/>
    <w:rsid w:val="00E24A70"/>
    <w:rsid w:val="00E33028"/>
    <w:rsid w:val="00E35542"/>
    <w:rsid w:val="00E63702"/>
    <w:rsid w:val="00ED6E21"/>
    <w:rsid w:val="00EF3BAF"/>
    <w:rsid w:val="00EF442C"/>
    <w:rsid w:val="00F51B8A"/>
    <w:rsid w:val="00FA59B5"/>
    <w:rsid w:val="00FC4775"/>
    <w:rsid w:val="00FE453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88D"/>
    <w:pPr>
      <w:overflowPunct w:val="0"/>
      <w:autoSpaceDE w:val="0"/>
      <w:autoSpaceDN w:val="0"/>
      <w:adjustRightInd w:val="0"/>
      <w:textAlignment w:val="baseline"/>
    </w:pPr>
    <w:rPr>
      <w:rFonts w:ascii="Times New Roman" w:hAnsi="Times New Roman"/>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AC288D"/>
    <w:pPr>
      <w:tabs>
        <w:tab w:val="center" w:pos="4536"/>
        <w:tab w:val="right" w:pos="9072"/>
      </w:tabs>
    </w:pPr>
  </w:style>
  <w:style w:type="paragraph" w:styleId="En-tte">
    <w:name w:val="header"/>
    <w:basedOn w:val="Normal"/>
    <w:link w:val="En-tteCar"/>
    <w:rsid w:val="00AC288D"/>
    <w:pPr>
      <w:tabs>
        <w:tab w:val="center" w:pos="4536"/>
        <w:tab w:val="right" w:pos="9072"/>
      </w:tabs>
    </w:pPr>
  </w:style>
  <w:style w:type="paragraph" w:styleId="Textedebulles">
    <w:name w:val="Balloon Text"/>
    <w:basedOn w:val="Normal"/>
    <w:semiHidden/>
    <w:rsid w:val="00DA71E5"/>
    <w:rPr>
      <w:rFonts w:ascii="Tahoma" w:hAnsi="Tahoma" w:cs="Tahoma"/>
      <w:sz w:val="16"/>
      <w:szCs w:val="16"/>
    </w:rPr>
  </w:style>
  <w:style w:type="character" w:customStyle="1" w:styleId="En-tteCar">
    <w:name w:val="En-tête Car"/>
    <w:basedOn w:val="Policepardfaut"/>
    <w:link w:val="En-tte"/>
    <w:rsid w:val="00645B58"/>
    <w:rPr>
      <w:rFonts w:ascii="Times New Roman" w:hAnsi="Times New Roman"/>
      <w:lang w:val="fr-FR" w:eastAsia="en-US"/>
    </w:rPr>
  </w:style>
  <w:style w:type="paragraph" w:customStyle="1" w:styleId="01entteetbasdepage">
    <w:name w:val="01_en_tête_et_bas_de_page"/>
    <w:qFormat/>
    <w:rsid w:val="008346E2"/>
    <w:pPr>
      <w:spacing w:line="220" w:lineRule="exact"/>
    </w:pPr>
    <w:rPr>
      <w:rFonts w:ascii="Arial" w:hAnsi="Arial"/>
      <w:sz w:val="16"/>
      <w:szCs w:val="24"/>
      <w:lang w:val="fr-FR" w:eastAsia="fr-FR"/>
    </w:rPr>
  </w:style>
  <w:style w:type="paragraph" w:styleId="Paragraphedeliste">
    <w:name w:val="List Paragraph"/>
    <w:basedOn w:val="Normal"/>
    <w:uiPriority w:val="34"/>
    <w:qFormat/>
    <w:rsid w:val="00C63000"/>
    <w:pPr>
      <w:ind w:left="720"/>
      <w:contextualSpacing/>
    </w:pPr>
  </w:style>
  <w:style w:type="character" w:styleId="Lienhypertexte">
    <w:name w:val="Hyperlink"/>
    <w:basedOn w:val="Policepardfaut"/>
    <w:rsid w:val="00C63000"/>
    <w:rPr>
      <w:color w:val="0000FF" w:themeColor="hyperlink"/>
      <w:u w:val="single"/>
    </w:rPr>
  </w:style>
  <w:style w:type="table" w:styleId="Grilledutableau">
    <w:name w:val="Table Grid"/>
    <w:basedOn w:val="TableauNormal"/>
    <w:rsid w:val="004F5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288D"/>
    <w:pPr>
      <w:overflowPunct w:val="0"/>
      <w:autoSpaceDE w:val="0"/>
      <w:autoSpaceDN w:val="0"/>
      <w:adjustRightInd w:val="0"/>
      <w:textAlignment w:val="baseline"/>
    </w:pPr>
    <w:rPr>
      <w:rFonts w:ascii="Times New Roman" w:hAnsi="Times New Roman"/>
      <w:lang w:val="fr-FR"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AC288D"/>
    <w:pPr>
      <w:tabs>
        <w:tab w:val="center" w:pos="4536"/>
        <w:tab w:val="right" w:pos="9072"/>
      </w:tabs>
    </w:pPr>
  </w:style>
  <w:style w:type="paragraph" w:styleId="En-tte">
    <w:name w:val="header"/>
    <w:basedOn w:val="Normal"/>
    <w:link w:val="En-tteCar"/>
    <w:rsid w:val="00AC288D"/>
    <w:pPr>
      <w:tabs>
        <w:tab w:val="center" w:pos="4536"/>
        <w:tab w:val="right" w:pos="9072"/>
      </w:tabs>
    </w:pPr>
  </w:style>
  <w:style w:type="paragraph" w:styleId="Textedebulles">
    <w:name w:val="Balloon Text"/>
    <w:basedOn w:val="Normal"/>
    <w:semiHidden/>
    <w:rsid w:val="00DA71E5"/>
    <w:rPr>
      <w:rFonts w:ascii="Tahoma" w:hAnsi="Tahoma" w:cs="Tahoma"/>
      <w:sz w:val="16"/>
      <w:szCs w:val="16"/>
    </w:rPr>
  </w:style>
  <w:style w:type="character" w:customStyle="1" w:styleId="En-tteCar">
    <w:name w:val="En-tête Car"/>
    <w:basedOn w:val="Policepardfaut"/>
    <w:link w:val="En-tte"/>
    <w:rsid w:val="00645B58"/>
    <w:rPr>
      <w:rFonts w:ascii="Times New Roman" w:hAnsi="Times New Roman"/>
      <w:lang w:val="fr-FR" w:eastAsia="en-US"/>
    </w:rPr>
  </w:style>
  <w:style w:type="paragraph" w:customStyle="1" w:styleId="01entteetbasdepage">
    <w:name w:val="01_en_tête_et_bas_de_page"/>
    <w:qFormat/>
    <w:rsid w:val="008346E2"/>
    <w:pPr>
      <w:spacing w:line="220" w:lineRule="exact"/>
    </w:pPr>
    <w:rPr>
      <w:rFonts w:ascii="Arial" w:hAnsi="Arial"/>
      <w:sz w:val="16"/>
      <w:szCs w:val="24"/>
      <w:lang w:val="fr-FR" w:eastAsia="fr-FR"/>
    </w:rPr>
  </w:style>
  <w:style w:type="paragraph" w:styleId="Paragraphedeliste">
    <w:name w:val="List Paragraph"/>
    <w:basedOn w:val="Normal"/>
    <w:uiPriority w:val="34"/>
    <w:qFormat/>
    <w:rsid w:val="00C63000"/>
    <w:pPr>
      <w:ind w:left="720"/>
      <w:contextualSpacing/>
    </w:pPr>
  </w:style>
  <w:style w:type="character" w:styleId="Lienhypertexte">
    <w:name w:val="Hyperlink"/>
    <w:basedOn w:val="Policepardfaut"/>
    <w:rsid w:val="00C63000"/>
    <w:rPr>
      <w:color w:val="0000FF" w:themeColor="hyperlink"/>
      <w:u w:val="single"/>
    </w:rPr>
  </w:style>
  <w:style w:type="table" w:styleId="Grilledutableau">
    <w:name w:val="Table Grid"/>
    <w:basedOn w:val="TableauNormal"/>
    <w:rsid w:val="004F50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ag-cila-p@fr.ch"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bensmitteltechnologe.ch/fr/formation-continue/brevet-federal-bf.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H:\Zone_publique_(lecture)\1Management\Modeles-word-ppt\Doc_interne-portrait-CILAP.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Doc_interne-portrait-CILAP</Template>
  <TotalTime>0</TotalTime>
  <Pages>2</Pages>
  <Words>480</Words>
  <Characters>2642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Direction</vt:lpstr>
    </vt:vector>
  </TitlesOfParts>
  <Manager>ha</Manager>
  <Company>Grangeneuve 1725 Posieux</Company>
  <LinksUpToDate>false</LinksUpToDate>
  <CharactersWithSpaces>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dc:title>
  <dc:subject>Invitation colloque</dc:subject>
  <dc:creator>Curty-Arnold Margrit</dc:creator>
  <cp:lastModifiedBy>Curty-Arnold Margrit</cp:lastModifiedBy>
  <cp:revision>13</cp:revision>
  <cp:lastPrinted>2012-01-24T05:45:00Z</cp:lastPrinted>
  <dcterms:created xsi:type="dcterms:W3CDTF">2017-10-31T08:05:00Z</dcterms:created>
  <dcterms:modified xsi:type="dcterms:W3CDTF">2017-10-31T17:25:00Z</dcterms:modified>
</cp:coreProperties>
</file>